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B6" w:rsidRPr="005633B6" w:rsidRDefault="005633B6" w:rsidP="005633B6">
      <w:pPr>
        <w:shd w:val="clear" w:color="auto" w:fill="FFFFFF"/>
        <w:spacing w:before="225" w:after="300" w:line="240" w:lineRule="auto"/>
        <w:outlineLvl w:val="2"/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</w:pPr>
      <w:r w:rsidRPr="005633B6"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  <w:br/>
        <w:t>ИНФОРМАЦИЯ ДЛЯ ОЗНАКОМЛЕНИЯ ЖЕЛАЮЩИМ ОТПРАВИТЬ ОБРАЩЕНИЕ В ФОРМЕ ЭЛЕКТРОННОГО ДОКУМЕНТА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Пожалуйста, прежде чем отправить обращение в форме электронного документа, внимательно ознакомьтесь с полномочиями и сферой деятельности [наименование органа], а также со следующей информацией.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1. Обращения, направленные в форме электронного документа через официальный сайт, поступают на рассмотрение в [наименование органа] и рассматриваются работниками [наименование органа] – уполномоченными на то лицами.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2. Перед отправкой обращения в форме электронного документа необходимо его написать.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2.1. в обязательном порядке указав в электронной анкете: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2.1.1. либо наименование государственного органа, в который Вы направляете обращение в форме электронного документа, либо фамилию, имя, отчество соответствующего лица, либо должность соответствующего лица, кому Вы направляете обращение в форме электронного документа;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2.1.2. свою фамилию, имя, отчество (последнее – при наличии);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2.1.3. адрес электронной почты, по которому должны быть направлены ответ, уведомление о переадресации обращения;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2.2. изложив в поле ввода текста обращения в форме электронного документа суть предложения, заявления, жалобы.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3. Ответ на Ваше обращение в форме электронного документа либо уведомление о его переадресации направляется в форме электронного документа по адресу электронной почты (e-</w:t>
      </w:r>
      <w:proofErr w:type="spellStart"/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mail</w:t>
      </w:r>
      <w:proofErr w:type="spellEnd"/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), указанному Вами в обращении в форме электронного документа.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4.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 ст. 7 Федерального закона от 2 мая 2006 года № 59-ФЗ «О порядке рассмотрения обращений граждан Российской Федерации».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Текст в электронной форме, набранный и отправленный через информационный ресурс «Личный кабинет», сохраняется и отображается в «Личном кабинете» автора.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5.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Приложить необходимые документы и материалы в электронной форме Вы можете в любой последовательности [указываются количество и допустимые форматы файлов].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Иные форматы не обрабатываются в информационных системах [наименование органа].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Информируем Вас, что передача файла(</w:t>
      </w:r>
      <w:proofErr w:type="spellStart"/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ов</w:t>
      </w:r>
      <w:proofErr w:type="spellEnd"/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WiFi</w:t>
      </w:r>
      <w:proofErr w:type="spellEnd"/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файла(</w:t>
      </w:r>
      <w:proofErr w:type="spellStart"/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ов</w:t>
      </w:r>
      <w:proofErr w:type="spellEnd"/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) с суммарным размером:</w:t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до 5 Мб осуществляется, как правило, без задержки во времени;</w:t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lastRenderedPageBreak/>
        <w:t>- от 5 Мб до 10 Мб может осуществляться с задержкой во времени;</w:t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свыше 10 Мб может быть не осуществлена.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6.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 2 мая 2006 года № 59 «О порядке рассмотрения обращений граждан Российской Федерации».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7. Обращаем Ваше внимание на порядок рассмотрения отдельных обращений, предусмотренный ст. 11 Федерального закона от 2 мая 2006 года № 59-ФЗ «О порядке рассмотрения обращений граждан Российской Федерации».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8. При направлении Вами обращений, касающихся обжалования судебных решений, необходимо иметь в виду следующее.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Согласно Конституции Российской Федерации,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9. В случае направления Вами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электронный адрес страницы данного сайта «Ответы на обращения, затрагивающие интересы неопределенного круга лиц», на которой размещен ответ на вопрос, поставленный в Вашем обращении.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10.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11. В «Личном кабинете» после авторизации Вам предоставляется возможность получения хронологически структурированной информации о ходе и результатах рассмотрения, отправленных Вами через «Личный кабинет» обращений, адресованных должностному лицу и органу, и запросов, касающихся деятельности должностного лица и органа.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В «Личном кабинете» размещаются данные по каждому отправленному Вами с «Личного кабинета» обращению или запросу с момента регистрации автора на информационном ресурсе «Личный кабинет» в разделе [указывается наименование раздела] на официальном сайте органа.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12. Предусмотрена возможность просмотра сайта на различных устройствах – 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на выбранную публикацию.</w:t>
      </w:r>
    </w:p>
    <w:p w:rsidR="005633B6" w:rsidRPr="005633B6" w:rsidRDefault="005633B6" w:rsidP="005633B6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t>Адрес для отправки обращений в письменной форме в Администрацию </w:t>
      </w:r>
      <w:proofErr w:type="spellStart"/>
      <w:r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t>Мечетненского</w:t>
      </w:r>
      <w:proofErr w:type="spellEnd"/>
      <w:r w:rsidRPr="005633B6"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t xml:space="preserve"> муниципального </w:t>
      </w:r>
      <w:r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t>образования</w:t>
      </w:r>
      <w:r w:rsidRPr="005633B6"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t xml:space="preserve"> Саратовской области</w:t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обычной почтой: 4132</w:t>
      </w:r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23</w:t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, Саратовская область, Советский район, </w:t>
      </w:r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</w:t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.</w:t>
      </w:r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Мечетное</w:t>
      </w:r>
      <w:proofErr w:type="spellEnd"/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, ул. </w:t>
      </w:r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Школьная</w:t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, д.</w:t>
      </w:r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12а</w:t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3</w:t>
      </w:r>
    </w:p>
    <w:p w:rsidR="005633B6" w:rsidRDefault="005633B6" w:rsidP="005633B6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hyperlink r:id="rId4" w:history="1">
        <w:r w:rsidRPr="005633B6">
          <w:rPr>
            <w:rFonts w:ascii="RobotoRegular" w:eastAsia="Times New Roman" w:hAnsi="RobotoRegular" w:cs="Times New Roman"/>
            <w:color w:val="FFFFFF"/>
            <w:sz w:val="21"/>
            <w:szCs w:val="21"/>
            <w:u w:val="single"/>
            <w:bdr w:val="single" w:sz="6" w:space="2" w:color="24A7D5" w:frame="1"/>
            <w:shd w:val="clear" w:color="auto" w:fill="24A7D5"/>
            <w:lang w:eastAsia="ru-RU"/>
          </w:rPr>
          <w:t>Написать письмо</w:t>
        </w:r>
      </w:hyperlink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</w:t>
      </w:r>
    </w:p>
    <w:p w:rsidR="005633B6" w:rsidRDefault="005633B6" w:rsidP="005633B6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hyperlink r:id="rId5" w:history="1">
        <w:r w:rsidRPr="005633B6">
          <w:rPr>
            <w:rFonts w:ascii="RobotoRegular" w:eastAsia="Times New Roman" w:hAnsi="RobotoRegular" w:cs="Times New Roman"/>
            <w:color w:val="FFFFFF"/>
            <w:sz w:val="21"/>
            <w:szCs w:val="21"/>
            <w:u w:val="single"/>
            <w:bdr w:val="single" w:sz="6" w:space="2" w:color="24A7D5" w:frame="1"/>
            <w:shd w:val="clear" w:color="auto" w:fill="24A7D5"/>
            <w:lang w:eastAsia="ru-RU"/>
          </w:rPr>
          <w:t xml:space="preserve">Ответы на обращения, затрагивающие интересы неопределенного круга </w:t>
        </w:r>
        <w:proofErr w:type="spellStart"/>
        <w:r w:rsidRPr="005633B6">
          <w:rPr>
            <w:rFonts w:ascii="RobotoRegular" w:eastAsia="Times New Roman" w:hAnsi="RobotoRegular" w:cs="Times New Roman"/>
            <w:color w:val="FFFFFF"/>
            <w:sz w:val="21"/>
            <w:szCs w:val="21"/>
            <w:u w:val="single"/>
            <w:bdr w:val="single" w:sz="6" w:space="2" w:color="24A7D5" w:frame="1"/>
            <w:shd w:val="clear" w:color="auto" w:fill="24A7D5"/>
            <w:lang w:eastAsia="ru-RU"/>
          </w:rPr>
          <w:t>лиц</w:t>
        </w:r>
      </w:hyperlink>
      <w:proofErr w:type="spellEnd"/>
    </w:p>
    <w:bookmarkStart w:id="0" w:name="_GoBack"/>
    <w:bookmarkEnd w:id="0"/>
    <w:p w:rsidR="005633B6" w:rsidRPr="005633B6" w:rsidRDefault="005633B6" w:rsidP="005633B6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fldChar w:fldCharType="begin"/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instrText xml:space="preserve"> HYPERLINK "https://stepnoe-adm.ru/anti-corruption/report-corruption/" </w:instrText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fldChar w:fldCharType="separate"/>
      </w:r>
      <w:r w:rsidRPr="005633B6">
        <w:rPr>
          <w:rFonts w:ascii="RobotoRegular" w:eastAsia="Times New Roman" w:hAnsi="RobotoRegular" w:cs="Times New Roman"/>
          <w:color w:val="FFFFFF"/>
          <w:sz w:val="21"/>
          <w:szCs w:val="21"/>
          <w:u w:val="single"/>
          <w:bdr w:val="single" w:sz="6" w:space="2" w:color="24A7D5" w:frame="1"/>
          <w:shd w:val="clear" w:color="auto" w:fill="24A7D5"/>
          <w:lang w:eastAsia="ru-RU"/>
        </w:rPr>
        <w:t>Противодействие коррупции</w:t>
      </w:r>
      <w:r w:rsidRPr="005633B6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fldChar w:fldCharType="end"/>
      </w:r>
    </w:p>
    <w:p w:rsidR="00DD7E93" w:rsidRDefault="00DD7E93"/>
    <w:sectPr w:rsidR="00DD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BE"/>
    <w:rsid w:val="003A37BE"/>
    <w:rsid w:val="005633B6"/>
    <w:rsid w:val="00D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BF3A"/>
  <w15:chartTrackingRefBased/>
  <w15:docId w15:val="{352F99C8-0A6B-4541-B853-6251F0BC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1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epnoe-adm.ru/appeals/internet-reception/public-answers/" TargetMode="External"/><Relationship Id="rId4" Type="http://schemas.openxmlformats.org/officeDocument/2006/relationships/hyperlink" Target="https://stepnoe-adm.ru/appeals/internet-reception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2024-05-08T11:38:00Z</dcterms:created>
  <dcterms:modified xsi:type="dcterms:W3CDTF">2024-05-08T11:38:00Z</dcterms:modified>
</cp:coreProperties>
</file>