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2" w:rsidRDefault="00883B42" w:rsidP="00883B42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27" w:rsidRDefault="007D1895" w:rsidP="006D0227">
      <w:pPr>
        <w:jc w:val="center"/>
        <w:rPr>
          <w:b/>
          <w:szCs w:val="28"/>
        </w:rPr>
      </w:pPr>
      <w:r>
        <w:rPr>
          <w:b/>
          <w:szCs w:val="28"/>
        </w:rPr>
        <w:t>МЕЧЕТНЕНСКОЕ</w:t>
      </w:r>
      <w:r w:rsidR="005B3AF0">
        <w:rPr>
          <w:b/>
          <w:szCs w:val="28"/>
        </w:rPr>
        <w:t xml:space="preserve"> </w:t>
      </w:r>
      <w:r w:rsidR="006D0227">
        <w:rPr>
          <w:b/>
          <w:szCs w:val="28"/>
        </w:rPr>
        <w:t xml:space="preserve">МУНИЦИПАЛЬНОЕ ОБРАЗОВАНИЕ </w:t>
      </w:r>
    </w:p>
    <w:p w:rsidR="006D0227" w:rsidRDefault="006D0227" w:rsidP="006D022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МУНИЦИПАЛЬНОГО РАЙОНА  </w:t>
      </w:r>
    </w:p>
    <w:p w:rsidR="006D0227" w:rsidRDefault="006D0227" w:rsidP="006D0227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6D0227" w:rsidRDefault="006D0227" w:rsidP="006D0227">
      <w:pPr>
        <w:jc w:val="center"/>
        <w:rPr>
          <w:b/>
          <w:szCs w:val="28"/>
        </w:rPr>
      </w:pPr>
    </w:p>
    <w:p w:rsidR="006D0227" w:rsidRDefault="006D0227" w:rsidP="006D022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6D0227" w:rsidRPr="003F0673" w:rsidRDefault="006D0227" w:rsidP="006D0227">
      <w:pPr>
        <w:jc w:val="center"/>
        <w:rPr>
          <w:szCs w:val="28"/>
        </w:rPr>
      </w:pPr>
      <w:r>
        <w:rPr>
          <w:szCs w:val="28"/>
        </w:rPr>
        <w:t>(пятого созыва)</w:t>
      </w:r>
    </w:p>
    <w:p w:rsidR="006D0227" w:rsidRDefault="006D0227" w:rsidP="006D0227">
      <w:pPr>
        <w:jc w:val="center"/>
        <w:rPr>
          <w:szCs w:val="28"/>
        </w:rPr>
      </w:pPr>
    </w:p>
    <w:p w:rsidR="006D0227" w:rsidRDefault="006D0227" w:rsidP="006D022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83B42" w:rsidRDefault="00883B42" w:rsidP="00883B42">
      <w:pPr>
        <w:jc w:val="center"/>
        <w:rPr>
          <w:b/>
          <w:sz w:val="28"/>
          <w:szCs w:val="28"/>
        </w:rPr>
      </w:pPr>
    </w:p>
    <w:p w:rsidR="00883B42" w:rsidRDefault="005B3AF0" w:rsidP="00883B42">
      <w:pPr>
        <w:rPr>
          <w:sz w:val="20"/>
          <w:szCs w:val="20"/>
        </w:rPr>
      </w:pPr>
      <w:r>
        <w:rPr>
          <w:sz w:val="28"/>
          <w:szCs w:val="28"/>
        </w:rPr>
        <w:t>от 1</w:t>
      </w:r>
      <w:r w:rsidR="007D1895">
        <w:rPr>
          <w:sz w:val="28"/>
          <w:szCs w:val="28"/>
        </w:rPr>
        <w:t>0</w:t>
      </w:r>
      <w:r w:rsidR="003D51C5">
        <w:rPr>
          <w:sz w:val="28"/>
          <w:szCs w:val="28"/>
        </w:rPr>
        <w:t>.06.</w:t>
      </w:r>
      <w:r w:rsidR="00883B42">
        <w:rPr>
          <w:sz w:val="28"/>
          <w:szCs w:val="28"/>
        </w:rPr>
        <w:t xml:space="preserve">2025 № </w:t>
      </w:r>
      <w:r w:rsidR="006D2D0F">
        <w:rPr>
          <w:sz w:val="28"/>
          <w:szCs w:val="28"/>
        </w:rPr>
        <w:t>11</w:t>
      </w:r>
      <w:r>
        <w:rPr>
          <w:sz w:val="28"/>
          <w:szCs w:val="28"/>
        </w:rPr>
        <w:t>2</w:t>
      </w:r>
    </w:p>
    <w:p w:rsidR="00883B42" w:rsidRDefault="00883B42" w:rsidP="00883B42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с. </w:t>
      </w:r>
      <w:r w:rsidR="007D1895">
        <w:rPr>
          <w:sz w:val="20"/>
          <w:szCs w:val="20"/>
        </w:rPr>
        <w:t>Мечетное</w:t>
      </w:r>
    </w:p>
    <w:p w:rsidR="00883B42" w:rsidRDefault="00883B42" w:rsidP="00883B42">
      <w:pPr>
        <w:jc w:val="center"/>
        <w:rPr>
          <w:sz w:val="28"/>
          <w:szCs w:val="28"/>
        </w:rPr>
      </w:pPr>
    </w:p>
    <w:p w:rsidR="00883B42" w:rsidRPr="00413362" w:rsidRDefault="00883B42" w:rsidP="005B3AF0">
      <w:pPr>
        <w:pStyle w:val="1"/>
        <w:shd w:val="clear" w:color="auto" w:fill="FFFFFF"/>
        <w:spacing w:before="0"/>
        <w:ind w:right="396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36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установления и</w:t>
      </w:r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413362">
        <w:rPr>
          <w:rFonts w:ascii="Times New Roman" w:hAnsi="Times New Roman" w:cs="Times New Roman"/>
          <w:b/>
          <w:color w:val="000000"/>
          <w:sz w:val="28"/>
          <w:szCs w:val="28"/>
        </w:rPr>
        <w:t>ценки применения, содержащихся в муниципальных нормативны</w:t>
      </w:r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правовых актах </w:t>
      </w:r>
      <w:r w:rsidR="007D1895">
        <w:rPr>
          <w:rFonts w:ascii="Times New Roman" w:hAnsi="Times New Roman" w:cs="Times New Roman"/>
          <w:b/>
          <w:color w:val="000000"/>
          <w:sz w:val="28"/>
          <w:szCs w:val="28"/>
        </w:rPr>
        <w:t>Мечетненского</w:t>
      </w:r>
      <w:r w:rsidR="005B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33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обязательных требований</w:t>
      </w:r>
    </w:p>
    <w:p w:rsid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 </w:t>
      </w:r>
      <w:hyperlink r:id="rId6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06.10.2003 №131-ФЗ</w:t>
        </w:r>
      </w:hyperlink>
      <w:r w:rsidRPr="00883B42">
        <w:rPr>
          <w:rFonts w:ascii="Times New Roman" w:hAnsi="Times New Roman" w:cs="Times New Roman"/>
          <w:sz w:val="28"/>
          <w:szCs w:val="28"/>
        </w:rPr>
        <w:t> "Об общих принципах организации местного самоуправления в Российской Федерации", Федеральным законом от </w:t>
      </w:r>
      <w:hyperlink r:id="rId7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№247-ФЗ</w:t>
        </w:r>
      </w:hyperlink>
      <w:r w:rsidRPr="00883B42">
        <w:rPr>
          <w:rFonts w:ascii="Times New Roman" w:hAnsi="Times New Roman" w:cs="Times New Roman"/>
          <w:sz w:val="28"/>
          <w:szCs w:val="28"/>
        </w:rPr>
        <w:t> "Об обязательных требованиях в Российской Федерации", руководствуясь </w:t>
      </w:r>
      <w:hyperlink r:id="rId8" w:history="1">
        <w:r w:rsid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r w:rsidR="007D18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Мечетненского</w:t>
        </w:r>
        <w:r w:rsid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образования Советского</w:t>
        </w:r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муниципального района </w:t>
        </w:r>
      </w:hyperlink>
      <w:r w:rsidRPr="00EA28B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Саратовской области</w:t>
      </w:r>
      <w:r w:rsidRPr="00EA28B9">
        <w:rPr>
          <w:rFonts w:ascii="Times New Roman" w:hAnsi="Times New Roman" w:cs="Times New Roman"/>
          <w:sz w:val="28"/>
          <w:szCs w:val="28"/>
        </w:rPr>
        <w:t>,</w:t>
      </w:r>
      <w:r w:rsidR="000D1B0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D1895">
        <w:rPr>
          <w:rFonts w:ascii="Times New Roman" w:hAnsi="Times New Roman" w:cs="Times New Roman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D1B06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установления и оценки применения, содержащихся в муниципальных нормативных правовых актах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</w:t>
      </w:r>
      <w:proofErr w:type="gramStart"/>
      <w:r w:rsidR="00EA28B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B42" w:rsidRPr="00883B42" w:rsidRDefault="000D1B06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</w:t>
      </w:r>
      <w:r w:rsidR="00883B4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0D1B06" w:rsidP="00883B42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7D1895">
        <w:rPr>
          <w:b/>
          <w:color w:val="000000"/>
          <w:sz w:val="28"/>
          <w:szCs w:val="28"/>
        </w:rPr>
        <w:t>Мечетненского</w:t>
      </w:r>
      <w:r w:rsidR="00883B42" w:rsidRPr="00883B42">
        <w:rPr>
          <w:b/>
          <w:color w:val="000000"/>
          <w:sz w:val="28"/>
          <w:szCs w:val="28"/>
        </w:rPr>
        <w:t xml:space="preserve"> </w:t>
      </w:r>
    </w:p>
    <w:p w:rsidR="00883B42" w:rsidRPr="00883B42" w:rsidRDefault="00883B42" w:rsidP="00883B42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 w:rsidRPr="00883B42">
        <w:rPr>
          <w:b/>
          <w:color w:val="000000"/>
          <w:sz w:val="28"/>
          <w:szCs w:val="28"/>
        </w:rPr>
        <w:t xml:space="preserve">муниципального образования              </w:t>
      </w:r>
      <w:r w:rsidR="000D1B06">
        <w:rPr>
          <w:b/>
          <w:color w:val="000000"/>
          <w:sz w:val="28"/>
          <w:szCs w:val="28"/>
        </w:rPr>
        <w:t xml:space="preserve">                             </w:t>
      </w:r>
      <w:r w:rsidR="007D1895">
        <w:rPr>
          <w:b/>
          <w:color w:val="000000"/>
          <w:sz w:val="28"/>
          <w:szCs w:val="28"/>
        </w:rPr>
        <w:t>С</w:t>
      </w:r>
      <w:r w:rsidR="000D1B06">
        <w:rPr>
          <w:b/>
          <w:color w:val="000000"/>
          <w:sz w:val="28"/>
          <w:szCs w:val="28"/>
        </w:rPr>
        <w:t>.</w:t>
      </w:r>
      <w:r w:rsidR="007D1895">
        <w:rPr>
          <w:b/>
          <w:color w:val="000000"/>
          <w:sz w:val="28"/>
          <w:szCs w:val="28"/>
        </w:rPr>
        <w:t>Е</w:t>
      </w:r>
      <w:r w:rsidR="000D1B06">
        <w:rPr>
          <w:b/>
          <w:color w:val="000000"/>
          <w:sz w:val="28"/>
          <w:szCs w:val="28"/>
        </w:rPr>
        <w:t>.</w:t>
      </w:r>
      <w:r w:rsidR="007D1895">
        <w:rPr>
          <w:b/>
          <w:color w:val="000000"/>
          <w:sz w:val="28"/>
          <w:szCs w:val="28"/>
        </w:rPr>
        <w:t xml:space="preserve"> Янюшкин</w:t>
      </w:r>
      <w:r w:rsidR="000D1B06">
        <w:rPr>
          <w:b/>
          <w:color w:val="000000"/>
          <w:sz w:val="28"/>
          <w:szCs w:val="28"/>
        </w:rPr>
        <w:t>а</w:t>
      </w: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Default="00883B42" w:rsidP="00883B42">
      <w:pPr>
        <w:contextualSpacing/>
        <w:rPr>
          <w:sz w:val="20"/>
          <w:szCs w:val="20"/>
        </w:rPr>
      </w:pPr>
    </w:p>
    <w:p w:rsidR="00883B42" w:rsidRPr="00883B42" w:rsidRDefault="00883B42" w:rsidP="006E61D9">
      <w:pPr>
        <w:contextualSpacing/>
        <w:jc w:val="right"/>
        <w:rPr>
          <w:sz w:val="20"/>
          <w:szCs w:val="20"/>
        </w:rPr>
      </w:pPr>
      <w:r>
        <w:rPr>
          <w:color w:val="000000"/>
        </w:rPr>
        <w:t>Приложение</w:t>
      </w:r>
      <w:r w:rsidRPr="00272AEA">
        <w:rPr>
          <w:color w:val="000000"/>
        </w:rPr>
        <w:t> </w:t>
      </w:r>
      <w:r>
        <w:rPr>
          <w:color w:val="000000"/>
        </w:rPr>
        <w:t xml:space="preserve">к </w:t>
      </w:r>
      <w:r w:rsidR="006E61D9">
        <w:rPr>
          <w:color w:val="000000"/>
        </w:rPr>
        <w:t>реше</w:t>
      </w:r>
      <w:r w:rsidRPr="00272AEA">
        <w:rPr>
          <w:color w:val="000000"/>
        </w:rPr>
        <w:t>ни</w:t>
      </w:r>
      <w:r>
        <w:rPr>
          <w:color w:val="000000"/>
        </w:rPr>
        <w:t>ю</w:t>
      </w:r>
      <w:r w:rsidR="006E61D9">
        <w:rPr>
          <w:color w:val="000000"/>
        </w:rPr>
        <w:t xml:space="preserve"> Совета депутатов</w:t>
      </w:r>
    </w:p>
    <w:p w:rsidR="00883B42" w:rsidRPr="00272AEA" w:rsidRDefault="00883B42" w:rsidP="00883B42">
      <w:pPr>
        <w:shd w:val="clear" w:color="auto" w:fill="FFFFFF"/>
        <w:ind w:left="2835"/>
        <w:jc w:val="right"/>
        <w:textAlignment w:val="top"/>
        <w:rPr>
          <w:color w:val="000000"/>
        </w:rPr>
      </w:pPr>
      <w:r>
        <w:rPr>
          <w:color w:val="000000"/>
        </w:rPr>
        <w:t xml:space="preserve">от </w:t>
      </w:r>
      <w:r w:rsidR="000D1B06">
        <w:rPr>
          <w:color w:val="000000"/>
        </w:rPr>
        <w:t>1</w:t>
      </w:r>
      <w:r w:rsidR="007D1895">
        <w:rPr>
          <w:color w:val="000000"/>
        </w:rPr>
        <w:t>0</w:t>
      </w:r>
      <w:r w:rsidR="000D1B06">
        <w:rPr>
          <w:color w:val="000000"/>
        </w:rPr>
        <w:t>.06.</w:t>
      </w:r>
      <w:r w:rsidR="003D51C5">
        <w:rPr>
          <w:color w:val="000000"/>
        </w:rPr>
        <w:t xml:space="preserve"> </w:t>
      </w:r>
      <w:r w:rsidRPr="00272AEA">
        <w:rPr>
          <w:color w:val="000000"/>
        </w:rPr>
        <w:t>202</w:t>
      </w:r>
      <w:r>
        <w:rPr>
          <w:color w:val="000000"/>
        </w:rPr>
        <w:t>5</w:t>
      </w:r>
      <w:r w:rsidRPr="00272AEA">
        <w:rPr>
          <w:color w:val="000000"/>
        </w:rPr>
        <w:t xml:space="preserve"> № </w:t>
      </w:r>
      <w:r w:rsidR="007D1895">
        <w:rPr>
          <w:color w:val="000000"/>
        </w:rPr>
        <w:t>1</w:t>
      </w:r>
      <w:r w:rsidR="006D2D0F">
        <w:rPr>
          <w:color w:val="000000"/>
        </w:rPr>
        <w:t>1</w:t>
      </w:r>
      <w:bookmarkStart w:id="0" w:name="_GoBack"/>
      <w:bookmarkEnd w:id="0"/>
      <w:r w:rsidR="000D1B06">
        <w:rPr>
          <w:color w:val="000000"/>
        </w:rPr>
        <w:t>2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7D1895" w:rsidRDefault="007D1895" w:rsidP="00883B42">
      <w:pPr>
        <w:pStyle w:val="2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B42" w:rsidRPr="007D1895" w:rsidRDefault="00883B42" w:rsidP="00883B42">
      <w:pPr>
        <w:pStyle w:val="2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1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883B42" w:rsidRPr="007D1895" w:rsidRDefault="00883B42" w:rsidP="00883B42">
      <w:pPr>
        <w:pStyle w:val="2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1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УСТАНОВЛЕНИЯ И ОЦЕНКИ ПРИМЕНЕНИЯ, СОДЕРЖАЩИХСЯ В МУНИЦИПАЛЬНЫХ НОРМАТИВНЫХ ПРАВОВЫХ АКТАХ </w:t>
      </w:r>
      <w:r w:rsidR="007D1895" w:rsidRPr="007D1895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МЕЧЕТНЕНСКОГО</w:t>
      </w:r>
      <w:r w:rsidR="000D1B06" w:rsidRPr="007D1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1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ОБЯЗАТЕЛЬНЫХ ТРЕБОВАНИЙ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883B42" w:rsidRDefault="00883B42" w:rsidP="00883B42">
      <w:pPr>
        <w:pStyle w:val="3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1. Порядок установления и оценки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содержащихся в муниципальных нормативных правовых актах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(далее - Порядок) определяет механизм установления и оценки применения в нормативных правовых актах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с учетом принципов установления и оценки применения обязательных требований, определенных Федеральным законом от </w:t>
      </w:r>
      <w:hyperlink r:id="rId9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"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Об обязательных требованиях в Российской Федерации".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2. Настоящий Порядок не распространяется на отношения, связанные с установлением и оценкой применения обязательных требований: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устанавливаемых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 на территории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либо на ее части;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4) в сфере действия муниципальных нормативных правовых актов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затрагивающих бюджетные и налоговые правоотношения.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3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Раздел 2. Порядок установления обязательных требований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3. При установлении обязательных требований соблюдаются принципы, установленные Федеральным законом от </w:t>
      </w:r>
      <w:hyperlink r:id="rId10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883B42">
        <w:rPr>
          <w:rFonts w:ascii="Times New Roman" w:hAnsi="Times New Roman" w:cs="Times New Roman"/>
          <w:color w:val="000000"/>
          <w:sz w:val="28"/>
          <w:szCs w:val="28"/>
        </w:rPr>
        <w:t> "Об обязательных требованиях в Российской Федерации", и определяются: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лица, обязанные соблюдать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в зависимости от объекта установления обязательных требований: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формы оценки соб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людения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4. Муниципальные нормативные правовые акты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="000D1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устанавливающие обязательные требования (далее - нормативные правовые акты), вступают в силу с учетом требований, предусмотренных статьей 3 Федерального закона от </w:t>
      </w:r>
      <w:hyperlink r:id="rId11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"Об обязательных требованиях в Российской Федерации".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подлежат публичному обсуждению в соответствии с Порядком проведения оценки регулирующего воздействия проектов муниципальных нормативных правовых актов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6. Срок действия нормативных правовых актов не превышает шесть лет со дня вступления в силу, за исключением случаев, установленных федеральным законом или принятым в соответствии с ним нормативным правовым актом Правительства Российской Федерации.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7. По результатам оценки применения обязательных требований в порядке, определяемом настоящим разделом, может быть принято решение о продлении установленных нормативными правовыми актами сроков их действия не более чем на шесть лет.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8. Оценка проектов нормативных правовых актов на соответствие законодательству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Саратовс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кой области проводится в рамках правовой и антикоррупционной экспертизы проектов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9. Перечень нормативных правовых актов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(их отдельных положений), содержащих обязательные требования (далее - Перечень), размещается на официальном сайте администрации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 (далее - официальный сайт) с возможностью его скачивания для неограниченного круга лиц в формате XLSX и (или) DOCX.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10. Перечень подлежит размещению на официальном сайте в течение 10 рабочих дней со дня его утверждения или актуализации.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 xml:space="preserve">11. Перечень формируется по каждому виду муниципального </w:t>
      </w:r>
      <w:r w:rsidR="006D0227" w:rsidRPr="00883B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D1895">
        <w:rPr>
          <w:rFonts w:ascii="Times New Roman" w:hAnsi="Times New Roman" w:cs="Times New Roman"/>
          <w:sz w:val="28"/>
          <w:szCs w:val="28"/>
        </w:rPr>
        <w:t>Мечетненского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B42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883B4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400C2">
        <w:rPr>
          <w:rFonts w:ascii="Times New Roman" w:hAnsi="Times New Roman" w:cs="Times New Roman"/>
          <w:sz w:val="28"/>
          <w:szCs w:val="28"/>
        </w:rPr>
        <w:t>е</w:t>
      </w:r>
      <w:r w:rsidRPr="00883B4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400C2">
        <w:rPr>
          <w:rFonts w:ascii="Times New Roman" w:hAnsi="Times New Roman" w:cs="Times New Roman"/>
          <w:sz w:val="28"/>
          <w:szCs w:val="28"/>
        </w:rPr>
        <w:t>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lastRenderedPageBreak/>
        <w:t>12. Перечень формируется в отношении всех нормативных правовых актов (их отдельных положений), оценка соблюдения которых осуществляется в рамках муниципального контроля.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13. В Перечень включаются следующие сведения в отношении каждого из нормативных правовых актов: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1) реквизиты нормативного правового акта;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3B42">
        <w:rPr>
          <w:rFonts w:ascii="Times New Roman" w:hAnsi="Times New Roman" w:cs="Times New Roman"/>
          <w:sz w:val="28"/>
          <w:szCs w:val="28"/>
        </w:rPr>
        <w:t>2) текст нормативного правового акта (указывается гиперссылка для скачивания в формате XLSX и (или) DOCX);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ссылки на структурные единицы нормативного правового акта, содержащие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категории лиц, обязанных соблюдать установленные нормативными правовыми актами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виды экономической деятельности лиц, обязанных соблюдать установленные нормативными правовыми актами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6)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Золотостеп</w:t>
      </w:r>
      <w:r w:rsidR="00C400C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7) наименование администрации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="00C400C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504E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являюще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ся разработчиком нормативного правового акта;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8) ссылки на положения нормативных правовых актов, предусматривающие установление административной ответственности за несоблюдение обязательного требования.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14. Актуализация Перечня проводится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не позднее даты вступления в силу нормативных правовых актов, и (или) в соответствии с которыми вносятся изменения в действующие нормативные правовые акты, либо признается утратившим силу нормативные правовые акты, изменения иных сведений, подлежащих размещению в соответствии с пунктом 13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15. В целях обеспечения систематизации обязательных требований создается реестр обязательных требований, содержащихся в нормативных правовых актах (далее - Реестр). Порядок ведения Реестра определяется нормативн</w:t>
      </w:r>
      <w:r w:rsidR="00F504E6">
        <w:rPr>
          <w:rFonts w:ascii="Times New Roman" w:hAnsi="Times New Roman" w:cs="Times New Roman"/>
          <w:color w:val="000000"/>
          <w:sz w:val="28"/>
          <w:szCs w:val="28"/>
        </w:rPr>
        <w:t>ым правовым актом администрации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3"/>
        <w:shd w:val="clear" w:color="auto" w:fill="FFFFFF"/>
        <w:spacing w:before="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Раздел 3. Порядок оценки применения обязательных требований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16. Целью оценки применения обязательных требований является комплексная оценка системы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17. Нормативные правовые акты включаются в проект Перечня нормативных правовых актов администрации, содержащих обязательные требования,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которых подлежит оценке (далее - Перечень 1), для проведения оценки применения обязательных требований на очередной год, предшествующий году подготовки проекта доклада, но не ранее чем за 1 год до окончания срока их действия.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18. В целях публичного обсуждения проекта Перечня 1 не позднее 1 сентября года, предшествующего году подготовки доклада, </w:t>
      </w:r>
      <w:r w:rsidR="00F504E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интернет-портале для публичного обсуждения проектов и действующих нормативных правовых актов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Саратовс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кой области в информационно-телекоммуникационной сети "Интернет" (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regulation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0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Saratov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.gov.ru) (далее - Интернет-портал) проект Перечня 1 с одновременным извещением субъектов предпринимательской и иной экономической деятельности, к которым применяются обязательные требования, содержащиеся в нормативных правовых актах (далее - субъекты регулирования),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19. Срок публичного обсуждения проекта Перечня 1 не может составлять менее 20 рабочих дней со дня его размещения на Интернет-портале.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предложения, поступившие через Интернет-портал в установленный пунктом 19 настоящего раздела срок в связи с проведением публичного обсуждения проекта Перечня 1, составляет сводку предложений с указанием сведений об их учете и(или) о причинах отклонения, дорабатывает (при необходимости) проект Перечня 1 с учетом поступивших предложений и в срок не более 20 рабочих дней со дня окончания публичного обсуждения размещает сводку предложений на Интернет-портале.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21. Доработанный проект Перечня 1, подписанный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подлежит опубликованию на Интернет-портале не позднее 1 декабря года, предшествующего году подготовки доклада.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оценку достижения целей введения обязательных требований, содержащихся в нормативных правовых актах, представленных в утвержденном Перечне 1, а также целей, указанных в пункте 16 настоящего раздела, и готовит проект доклада, включающий комплексную оценку системы обязательных требований, содержащихся в нормативных правовых актах, представленных в утвержденном Перечне 1, в соответствующей сфере общественных отношений.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23. Проект доклада готовится по каждой сфере общественных отношений, соответствующей утвержденному Перечню 1, в которой реализуются его полномочия.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24. Источниками информации для подготовки проекта доклада являются: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результаты мониторинга в установленной сфере деятельности;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результаты анализа осуществления контрольной деятельности;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результаты анализа судебной практики по вопросам применения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обращения, предложения и замечания субъектов регулирования, поступившие, в том числе, в рамках публичного обсуждения Перечня 1;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позиции администрации, в том числе, полученные при разработке проектов нормативных правовых актов, на этапе правовой экспертизы, антикоррупционной экспертизы, оценки регулирующего воздействия;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иные сведения, которые позволяют оценить результаты применения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25. В проект доклада включается следующая информация: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результаты оценки достижения целей введения обязательных требований для каждого из содержащихся в проекте докладе нормативных правовых актов;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выводы и предложения по итогам оценки достижения целей введения обязательных требований применительно к каждому из рассматриваемых в рамках проекта доклада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26. Общая характеристика системы оцениваемых обязательных требований в соответствующей сфере регулирования включает следующие сведения: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период действия нормативных правовых актов и их отдельных положений (при наличии);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цели введения обязательных требований (группы обязательных требований) для каждого из содержащихся в проекте доклада нормативных правовых актов (снижение (устранение) рисков причинения вреда охраняемым законом ценностям с указанием конкретных рисков).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27. Результаты оценки достижения целей введения обязательных требований включают следующую информацию о системе обязательных требований в соответствующей сфере общественных отношений, в том числе для каждого содержащегося в проекте докладе нормативного правового акта: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соблюдение принципов установления и оценки применения обязательных требований, установленных Федеральным законом от </w:t>
      </w:r>
      <w:hyperlink r:id="rId12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 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"Об обязательных требованиях в Российской Федерации";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количество и анализ содержания обращений субъектов регулирования в структурное подразделение, связанных с применением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28. Выводы и предложения по итогам оценки достижения целей введения обязательных требований содержат применительно к нормативным правовым актам один из следующих выводов: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 целесообразности дальнейшего применения обязательного требования (группы обязательных требований) без внесения изменений в нормативный правовой акт;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(с описанием предложений);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о нецелесообразности дальнейшего применения обязательного требования (группы обязательных требований) и отмене (признании утратившим силу) нормативного правового акта, его отдельных положений.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29.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формулируется при выявлении одного или нескольких из следующих случаев: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несоответствие системы обязательных требований или отдельных обязательных требований принципам Федерального закона от </w:t>
      </w:r>
      <w:hyperlink r:id="rId13" w:history="1">
        <w:r w:rsidRPr="00EA28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31.07.2020 № 247-ФЗ</w:t>
        </w:r>
      </w:hyperlink>
      <w:r w:rsidRPr="00EA28B9">
        <w:rPr>
          <w:rFonts w:ascii="Times New Roman" w:hAnsi="Times New Roman" w:cs="Times New Roman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"Об обязательных требованиях в Российской Федерации", вышестоящим нормативным правовым актам и (или) целям и положениям национальных проектов Российской Федерации, муниципальных программ;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обязательными требованиями целей их введения;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3)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4) 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5) наличие в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7) наличие устойчивых противоречий в практике применения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30.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29 настоящего раздела, а также при выявлении хотя бы одного из следующих случаев: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отсутствие у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31. В целях публичного обсуждения проекта доклада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не позднее 1 марта года, следующего за годом подготовки Перечня 1, размещает проект доклада на Интернет-портале с одновременным извещением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32. Срок публичного обсуждения проекта доклада составляет не менее 20 рабочих дней со дня его размещения на Интернет-портале.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предложения (в том числе относящиеся к представленным в проекте доклада нормативным правовым актам), поступившие через Интернет-портал в установленный пунктом 32 настоящего раздела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Интернет-портале. Сводка предложений подписывается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главой Золотостеп</w:t>
      </w:r>
      <w:r w:rsidR="00C400C2"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C400C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и приобщается к проекту доклада.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28B9" w:rsidRPr="00883B42">
        <w:rPr>
          <w:rFonts w:ascii="Times New Roman" w:hAnsi="Times New Roman" w:cs="Times New Roman"/>
          <w:color w:val="000000"/>
          <w:sz w:val="28"/>
          <w:szCs w:val="28"/>
        </w:rPr>
        <w:t>дорабатывает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проект доклада по предложениям, поступившим в ходе публичного обсуждения (при наличии), и направляет доработанный проект доклада, для его рассмотрения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главойЗолотостеп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, осуществляюще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обеспечения координации по вопросам оценки применения обязательных требований (далее - уполномоченное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36. Уполномоченное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оценивает проект доклада на предмет соблюдения требований к содержанию доклада,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требований, и принимает следующее решение: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в случае соблюдения требований к содержанию проекта доклада в срок, не превышающий 15 рабочих дней со дня поступления проекта доклада, подготавливает заключение о результатах рассмотрения проекта доклада о достижении целей введения обязательных требований (далее - заключение), а также обеспечивает размещение на Интернет-портале;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несоблюдения требований к содержанию проекта доклада уполномоченное </w:t>
      </w:r>
      <w:r w:rsidR="00EA28B9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5 рабочих дней со дня поступления проекта доклада, возвращает его на доработку с письменным уведомлением о несоблюдении требований настоящего Порядка с указанием нарушенных требований.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процедуры, предусмотренные пунктами 22 - 34 настоящего раздела (начиная с невыполненной процедуры),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дорабатывает проект доклада по их результатам, после чего направляет его для повторного рассмотрения в соответствии с требованиями настоящего Порядка.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37. 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содержится позиция уполномоченного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или </w:t>
      </w:r>
      <w:proofErr w:type="spell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заявленных целей введения обязательных требований, о полноте осуществленного анализа системы обязательных требований, содержащихся в нормативных правовых актах, в соответствующей сфере регулирования общественных отношений, о согласии либо несогласии с выводами и предложениями по итогам оценки достижения целей введения обязательных требований, в том числе с выводами о нецелесообразности дальнейшего применения обязательных требований</w:t>
      </w:r>
      <w:proofErr w:type="gramEnd"/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83B42">
        <w:rPr>
          <w:rFonts w:ascii="Times New Roman" w:hAnsi="Times New Roman" w:cs="Times New Roman"/>
          <w:color w:val="000000"/>
          <w:sz w:val="28"/>
          <w:szCs w:val="28"/>
        </w:rPr>
        <w:t>группы обязательных требований), о соответствии обязательных требований принципам, установленным Федеральным законом от </w:t>
      </w:r>
      <w:hyperlink r:id="rId14" w:history="1">
        <w:r w:rsidRPr="007D189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31.07.2020 № 247-ФЗ</w:t>
        </w:r>
      </w:hyperlink>
      <w:r w:rsidRPr="007D18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"Об обязательных требованиях в Российской Федерации", а также о необходимости или отсутствии необходимости проведения оценки фактического воздействия нормативных правовых актов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утвержденном постановлением администрации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  (далее - оценка фактического воздействия нормативных правовых актов).</w:t>
      </w:r>
      <w:proofErr w:type="gramEnd"/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38. При отсутствии разногласий по результатам рассмотрения проекта доклада в соответствии с пунктами 36 - 37 настоящего раздела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содержащихся в проекте доклада выводов и предложений по итогам оценки достижения целей введения обязательных требований, заключения в отношении каждого их представленных в проекте доклада нормативных правовых актов в течение 15 рабочих дней со дня поступления заключения принимается одно из следующих решений, подлежащее включению в проект доклада: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 возможности продления срока действия нормативного правового акта, его отдельных положений (в отношении нормативного правового акта, имеющего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о необходимости проведения на основании представленной в заключении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39. В случае принятия в соответствии с подпунктом 1 пункта 38 настоящего раздела решения о возможности продления срока действия нормативного правового акта, его отдельных положений продление срока действия нормативного правового акта, его отдельных положений осуществляется в течение 3 месяцев со дня принятия такого решения путем внесения в установленном порядке изменений в нормативный правовой акт, его отдельные положения в части срока его (их) действия.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40. В случае принятия в соответствии с подпунктом 1 пункта 38 настоящего раздела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в течение 3 месяцев со дня принятия такого решения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соответствующего проекта нормативного правового акта.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41. В случае принятия в соответствии с подпунктом 2 пункта 38 настоящего раздела решения о необходимости проведения оценки фактического воздействия нормативных правовых актов, содержащихся в проекте доклада,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20 рабочих со дня принятия такого решения инициирует проведение процедуры оценки фактического воздействия нормативных правовых актов.</w:t>
      </w:r>
    </w:p>
    <w:p w:rsidR="00883B42" w:rsidRPr="00883B42" w:rsidRDefault="000E402F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883B42"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3 месяцев со дня получения заключения об оценке фактического воздействия нормативных правовых актов обеспечивается разработка соответствующих проектов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42. По результатам реализации принятых в соответствии с подпунктом 1 пункта 38 настоящего раздела решений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доработанный и подписанный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доклад на Интернет-портале в срок не позднее 5 рабочих дней со дня подписания доклада.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43. В случае принятия решения в соответствии с подпунктом 2 пункта 38 настоящего раздела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размещает на Интернет-портале подписанный доклад, в том числе содержащий сведения об исполнении решения, в течение 5 рабочих дней со дня реализации итоговых решений, принимаемых по результатам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44. При наличии неурегулированных разногласий по результатам рассмотрения проекта доклада в соответствии с пунктами 36 - 37 настоящего раздела в течение 3 рабочих дней, следующих за днем получения заключения, размещает на Интернет-портале перечень разногласий по форме согласно </w:t>
      </w:r>
      <w:r w:rsidR="00D60A7E" w:rsidRPr="00883B42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 (далее - перечень разногласий).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45. Разрешение разногласий осуществляется путем проведения совещания в срок не позднее 10 рабочих дней, следующих за днем размещения перечня разногласий на Интернет-портале.</w:t>
      </w:r>
    </w:p>
    <w:p w:rsidR="000E402F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Совещание проводится под </w:t>
      </w:r>
      <w:r w:rsidR="000E402F" w:rsidRPr="00883B42">
        <w:rPr>
          <w:rFonts w:ascii="Times New Roman" w:hAnsi="Times New Roman" w:cs="Times New Roman"/>
          <w:color w:val="000000"/>
          <w:sz w:val="28"/>
          <w:szCs w:val="28"/>
        </w:rPr>
        <w:t>председательством главы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ского муниципального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, координирующего и контролирующего деятельность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46. В ходе рассмотрения доклада оцениваются заключение и иные позиции по результатам рассмотрения доклада в отношении каждого из рассмотренных в докладе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47. По итогам совещания принимается одно из следующих решений: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1) о возможности продления срока действия нормативного правового актов, его отдельных положений (в отношении нормативного правового акта, имеющего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нормативного правового акта, срок действия которого не установлен), либо о необходимости отмены (признания утратившим силу) нормативного правового акта, его отдельных положений;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2) о необходимости проведения в отношении нормативного правового акта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48. В случае принятия по итогам совещания решения, предусмотренного подпунктом 1 пункта 47 настоящего раздела, его исполнение осуществляется </w:t>
      </w:r>
      <w:r w:rsidR="00D60A7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пунктами 39, 40, 42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49. В случае принятия по итогам совещания решения, предусмотренного подпунктом 2 пункта 47 настоящего раздела, его исполнение осуществляется в порядке, установленном пунктами 41, 43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50. Решение, принятое по результатам совещания, оформляется протоколом.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Протокол совещания подписывается в срок не позднее 5 рабочих дней.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51. Если по результатам совещания стороны не урегулировали разногласия, то по решению главы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>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доклад и заключение рассматриваются на заседании координационного Совета по развитию малого и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 при администрации Золотостепского 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 в сроки, установленные для проведения очередного заседания Совета.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проведенного заседания Совета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дней, следующих за днем его проведения, принимает окончательное решение: о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нормативные правовые акты или об отсутствии необходимости внесения изменений в нормативные правовые акты (в отношении нормативных правовых актов, срок действия которых не установлен), либо о необходимости отмены (признания утратившим силу) нормативных правовых актов, их отдельных положений, либо о необходимости проведения оценки фактического воздействия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По итогам принятого Советом</w:t>
      </w:r>
      <w:r w:rsidR="006853A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0E40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осуществляет его исполнение в порядке, определенном пунктами 39 - 43 настоящего раздела.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52. При подготовке проектов нормативных правовых актов, указанных в пунктах 39 - 41 настоящего раздела, учитываются замечания, содержащиеся в отчете об оценке фактического воздействия и заключении об оценке фактического воздействия нормативных правовых актов, а также в протоколе совещания, заседания Совета (при наличии).</w:t>
      </w:r>
    </w:p>
    <w:p w:rsidR="00883B42" w:rsidRPr="00883B42" w:rsidRDefault="000E402F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83B42" w:rsidRPr="00883B42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после официального опубликования нормативных правовых актов, указанных в абзаце первом настоящего пункта, размещает на Интернет-портале копию таких нормативных правовых актов.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Default="0041336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413362" w:rsidRPr="00883B42" w:rsidRDefault="0041336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Совета депутатов                    </w:t>
      </w:r>
      <w:r w:rsidR="006853AE">
        <w:rPr>
          <w:color w:val="000000"/>
          <w:sz w:val="28"/>
          <w:szCs w:val="28"/>
        </w:rPr>
        <w:t xml:space="preserve">                </w:t>
      </w:r>
      <w:r w:rsidR="007D1895">
        <w:rPr>
          <w:color w:val="000000"/>
          <w:sz w:val="28"/>
          <w:szCs w:val="28"/>
        </w:rPr>
        <w:t xml:space="preserve">                      Н</w:t>
      </w:r>
      <w:r w:rsidR="006853AE">
        <w:rPr>
          <w:color w:val="000000"/>
          <w:sz w:val="28"/>
          <w:szCs w:val="28"/>
        </w:rPr>
        <w:t>.</w:t>
      </w:r>
      <w:r w:rsidR="007D1895">
        <w:rPr>
          <w:color w:val="000000"/>
          <w:sz w:val="28"/>
          <w:szCs w:val="28"/>
        </w:rPr>
        <w:t>С</w:t>
      </w:r>
      <w:r w:rsidR="006853AE">
        <w:rPr>
          <w:color w:val="000000"/>
          <w:sz w:val="28"/>
          <w:szCs w:val="28"/>
        </w:rPr>
        <w:t>.</w:t>
      </w:r>
      <w:r w:rsidR="007D1895">
        <w:rPr>
          <w:color w:val="000000"/>
          <w:sz w:val="28"/>
          <w:szCs w:val="28"/>
        </w:rPr>
        <w:t xml:space="preserve"> Утехина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Default="00883B4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Default="00F80E16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883B42" w:rsidRPr="00883B42" w:rsidRDefault="00883B42" w:rsidP="00883B42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80E16" w:rsidRPr="00F80E16" w:rsidRDefault="00883B42" w:rsidP="00F80E16">
      <w:pPr>
        <w:shd w:val="clear" w:color="auto" w:fill="FFFFFF"/>
        <w:jc w:val="right"/>
        <w:textAlignment w:val="top"/>
        <w:rPr>
          <w:color w:val="000000"/>
          <w:sz w:val="22"/>
          <w:szCs w:val="22"/>
        </w:rPr>
      </w:pPr>
      <w:r w:rsidRPr="00F80E16">
        <w:rPr>
          <w:color w:val="000000"/>
          <w:sz w:val="22"/>
          <w:szCs w:val="22"/>
        </w:rPr>
        <w:t xml:space="preserve">Приложение   к </w:t>
      </w:r>
      <w:r w:rsidR="00F80E16" w:rsidRPr="00F80E16">
        <w:rPr>
          <w:color w:val="000000"/>
          <w:sz w:val="22"/>
          <w:szCs w:val="22"/>
        </w:rPr>
        <w:t xml:space="preserve">решению </w:t>
      </w:r>
    </w:p>
    <w:p w:rsidR="00883B42" w:rsidRPr="00F80E16" w:rsidRDefault="00F80E16" w:rsidP="00F80E16">
      <w:pPr>
        <w:shd w:val="clear" w:color="auto" w:fill="FFFFFF"/>
        <w:jc w:val="right"/>
        <w:textAlignment w:val="top"/>
        <w:rPr>
          <w:color w:val="000000"/>
          <w:sz w:val="22"/>
          <w:szCs w:val="22"/>
        </w:rPr>
      </w:pPr>
      <w:r w:rsidRPr="00F80E16">
        <w:rPr>
          <w:color w:val="000000"/>
          <w:sz w:val="22"/>
          <w:szCs w:val="22"/>
        </w:rPr>
        <w:t>Совета депутатов</w:t>
      </w:r>
      <w:r w:rsidR="00883B42" w:rsidRPr="00F80E16">
        <w:rPr>
          <w:color w:val="000000"/>
          <w:sz w:val="22"/>
          <w:szCs w:val="22"/>
        </w:rPr>
        <w:t xml:space="preserve"> 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Перечень разногласий по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нормативного правового акта </w:t>
      </w:r>
      <w:r w:rsidR="007D1895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r w:rsidR="00685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E1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5" w:type="dxa"/>
          <w:left w:w="65" w:type="dxa"/>
          <w:bottom w:w="65" w:type="dxa"/>
          <w:right w:w="65" w:type="dxa"/>
        </w:tblCellMar>
        <w:tblLook w:val="04A0" w:firstRow="1" w:lastRow="0" w:firstColumn="1" w:lastColumn="0" w:noHBand="0" w:noVBand="1"/>
      </w:tblPr>
      <w:tblGrid>
        <w:gridCol w:w="3207"/>
        <w:gridCol w:w="3513"/>
        <w:gridCol w:w="3301"/>
      </w:tblGrid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0E16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7D1895">
              <w:rPr>
                <w:rFonts w:ascii="Times New Roman" w:hAnsi="Times New Roman" w:cs="Times New Roman"/>
                <w:sz w:val="28"/>
                <w:szCs w:val="28"/>
              </w:rPr>
              <w:t>Мечетнен</w:t>
            </w:r>
            <w:r w:rsidR="00F80E1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883B42" w:rsidRPr="00883B42" w:rsidRDefault="00F80E16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883B42" w:rsidRPr="00883B42">
              <w:rPr>
                <w:rFonts w:ascii="Times New Roman" w:hAnsi="Times New Roman" w:cs="Times New Roman"/>
                <w:sz w:val="28"/>
                <w:szCs w:val="28"/>
              </w:rPr>
              <w:t>, его отдельные положения</w:t>
            </w:r>
          </w:p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(статья, часть, пункт, подпункт, абзац и их редакция)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Позиция уполномоченного подразделения согласно заключению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структурного подразделения</w:t>
            </w:r>
          </w:p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("замечание не учтено", "замечание учтено частично", обоснование)</w:t>
            </w:r>
          </w:p>
        </w:tc>
      </w:tr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3B42" w:rsidRPr="00883B42" w:rsidTr="00BC4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83B42" w:rsidRPr="00883B42" w:rsidRDefault="00883B42" w:rsidP="00BC446B">
            <w:pPr>
              <w:pStyle w:val="a5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B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"____" ________20__г.                     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_____________________                        __________________________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 xml:space="preserve">(подпись </w:t>
      </w:r>
      <w:r w:rsidR="00F80E16" w:rsidRPr="00883B42">
        <w:rPr>
          <w:rFonts w:ascii="Times New Roman" w:hAnsi="Times New Roman" w:cs="Times New Roman"/>
          <w:color w:val="000000"/>
          <w:sz w:val="28"/>
          <w:szCs w:val="28"/>
        </w:rPr>
        <w:t>руководителя)  </w:t>
      </w:r>
      <w:r w:rsidRPr="00883B42">
        <w:rPr>
          <w:rFonts w:ascii="Times New Roman" w:hAnsi="Times New Roman" w:cs="Times New Roman"/>
          <w:color w:val="000000"/>
          <w:sz w:val="28"/>
          <w:szCs w:val="28"/>
        </w:rPr>
        <w:t>                      (Ф.И.О. руководителя)</w:t>
      </w:r>
    </w:p>
    <w:p w:rsidR="00883B42" w:rsidRPr="00883B42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83B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272AEA" w:rsidRDefault="00883B42" w:rsidP="00883B42">
      <w:pPr>
        <w:pStyle w:val="a5"/>
        <w:shd w:val="clear" w:color="auto" w:fill="FFFFFF"/>
        <w:spacing w:after="0"/>
        <w:ind w:firstLine="567"/>
        <w:jc w:val="center"/>
        <w:textAlignment w:val="top"/>
        <w:rPr>
          <w:rFonts w:ascii="Times New Roman" w:hAnsi="Times New Roman" w:cs="Times New Roman"/>
          <w:color w:val="000000"/>
        </w:rPr>
      </w:pPr>
      <w:r w:rsidRPr="00272AEA">
        <w:rPr>
          <w:rFonts w:ascii="Times New Roman" w:hAnsi="Times New Roman" w:cs="Times New Roman"/>
          <w:color w:val="000000"/>
        </w:rPr>
        <w:t> </w:t>
      </w:r>
    </w:p>
    <w:p w:rsidR="00883B42" w:rsidRPr="00272AEA" w:rsidRDefault="00883B42" w:rsidP="00883B42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:rsidR="00883B42" w:rsidRPr="00272AEA" w:rsidRDefault="00883B42" w:rsidP="00883B42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272AEA">
        <w:rPr>
          <w:color w:val="000000"/>
        </w:rPr>
        <w:t> </w:t>
      </w:r>
    </w:p>
    <w:p w:rsidR="00883B42" w:rsidRPr="00272AEA" w:rsidRDefault="00883B42" w:rsidP="00883B42"/>
    <w:p w:rsidR="00883B42" w:rsidRPr="00272AEA" w:rsidRDefault="00883B42" w:rsidP="00883B42"/>
    <w:p w:rsidR="00485AF1" w:rsidRDefault="00485AF1"/>
    <w:sectPr w:rsidR="00485AF1" w:rsidSect="00883B42">
      <w:pgSz w:w="11906" w:h="16838"/>
      <w:pgMar w:top="39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B42"/>
    <w:rsid w:val="000D1B06"/>
    <w:rsid w:val="000E402F"/>
    <w:rsid w:val="003D51C5"/>
    <w:rsid w:val="00413362"/>
    <w:rsid w:val="00485AF1"/>
    <w:rsid w:val="005B3AF0"/>
    <w:rsid w:val="006853AE"/>
    <w:rsid w:val="006D0227"/>
    <w:rsid w:val="006D2D0F"/>
    <w:rsid w:val="006E61D9"/>
    <w:rsid w:val="00765286"/>
    <w:rsid w:val="007D1895"/>
    <w:rsid w:val="00807E36"/>
    <w:rsid w:val="00883B42"/>
    <w:rsid w:val="00917BD7"/>
    <w:rsid w:val="00AC3699"/>
    <w:rsid w:val="00BA638B"/>
    <w:rsid w:val="00C400C2"/>
    <w:rsid w:val="00D60A7E"/>
    <w:rsid w:val="00EA28B9"/>
    <w:rsid w:val="00F504E6"/>
    <w:rsid w:val="00F80E16"/>
    <w:rsid w:val="00FC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883B4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3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883B4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883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3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3B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3B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Normal (Web)"/>
    <w:basedOn w:val="a"/>
    <w:uiPriority w:val="99"/>
    <w:rsid w:val="00883B42"/>
    <w:pPr>
      <w:spacing w:after="225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unhideWhenUsed/>
    <w:rsid w:val="00883B42"/>
    <w:rPr>
      <w:color w:val="0000FF"/>
      <w:u w:val="single"/>
    </w:rPr>
  </w:style>
  <w:style w:type="character" w:styleId="a7">
    <w:name w:val="Strong"/>
    <w:basedOn w:val="a0"/>
    <w:uiPriority w:val="22"/>
    <w:qFormat/>
    <w:rsid w:val="00883B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dcterms:created xsi:type="dcterms:W3CDTF">2025-06-18T08:32:00Z</dcterms:created>
  <dcterms:modified xsi:type="dcterms:W3CDTF">2025-06-18T17:05:00Z</dcterms:modified>
</cp:coreProperties>
</file>