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0E" w:rsidRDefault="003010A3" w:rsidP="00AE7B0E">
      <w:pPr>
        <w:widowControl w:val="0"/>
        <w:autoSpaceDE w:val="0"/>
        <w:autoSpaceDN w:val="0"/>
        <w:adjustRightInd w:val="0"/>
        <w:spacing w:after="0" w:line="330" w:lineRule="exact"/>
        <w:ind w:left="2591" w:right="-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-639445</wp:posOffset>
            </wp:positionV>
            <wp:extent cx="539750" cy="7162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B0E" w:rsidRPr="00AE7B0E" w:rsidRDefault="003010A3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 w:rsidR="00AE7B0E" w:rsidRPr="00AE7B0E">
        <w:rPr>
          <w:rFonts w:ascii="Times New Roman" w:hAnsi="Times New Roman" w:cs="Times New Roman"/>
          <w:b/>
          <w:sz w:val="28"/>
          <w:szCs w:val="28"/>
        </w:rPr>
        <w:t xml:space="preserve">МЕЧЕТНЕНСКОЕ    МУНИЦИПАЛЬНОЕ  ОБРАЗОВАНИЕ   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 xml:space="preserve">СОВЕТСКОГО  МУНИЦИПАЛЬНОГО РАЙОНА 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 xml:space="preserve">  САРАТОВСКОЙ  ОБЛАСТИ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 xml:space="preserve">СОВЕТ  ДЕПУТАТОВ   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7B0E">
        <w:rPr>
          <w:rFonts w:ascii="Times New Roman" w:hAnsi="Times New Roman" w:cs="Times New Roman"/>
          <w:b/>
          <w:sz w:val="24"/>
          <w:szCs w:val="24"/>
        </w:rPr>
        <w:t>(</w:t>
      </w:r>
      <w:r w:rsidRPr="00AE7B0E">
        <w:rPr>
          <w:rFonts w:ascii="Times New Roman" w:hAnsi="Times New Roman" w:cs="Times New Roman"/>
          <w:sz w:val="24"/>
          <w:szCs w:val="24"/>
        </w:rPr>
        <w:t xml:space="preserve">второго  созыва) 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B0E" w:rsidRPr="00AE7B0E" w:rsidRDefault="00AE7B0E" w:rsidP="00AE7B0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E7B0E">
        <w:rPr>
          <w:rFonts w:ascii="Times New Roman" w:hAnsi="Times New Roman" w:cs="Times New Roman"/>
        </w:rPr>
        <w:t>с</w:t>
      </w:r>
      <w:proofErr w:type="gramStart"/>
      <w:r w:rsidRPr="00AE7B0E">
        <w:rPr>
          <w:rFonts w:ascii="Times New Roman" w:hAnsi="Times New Roman" w:cs="Times New Roman"/>
        </w:rPr>
        <w:t>.М</w:t>
      </w:r>
      <w:proofErr w:type="gramEnd"/>
      <w:r w:rsidRPr="00AE7B0E">
        <w:rPr>
          <w:rFonts w:ascii="Times New Roman" w:hAnsi="Times New Roman" w:cs="Times New Roman"/>
        </w:rPr>
        <w:t>ечетное</w:t>
      </w:r>
      <w:proofErr w:type="spellEnd"/>
    </w:p>
    <w:p w:rsidR="00696C11" w:rsidRDefault="00696C11" w:rsidP="00AE7B0E">
      <w:pPr>
        <w:widowControl w:val="0"/>
        <w:autoSpaceDE w:val="0"/>
        <w:autoSpaceDN w:val="0"/>
        <w:adjustRightInd w:val="0"/>
        <w:spacing w:after="0" w:line="330" w:lineRule="exact"/>
        <w:ind w:left="2591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</w:p>
    <w:p w:rsidR="00696C11" w:rsidRDefault="003010A3">
      <w:pPr>
        <w:widowControl w:val="0"/>
        <w:autoSpaceDE w:val="0"/>
        <w:autoSpaceDN w:val="0"/>
        <w:adjustRightInd w:val="0"/>
        <w:spacing w:before="285"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 2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7</w:t>
      </w:r>
      <w:r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.201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7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№ 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155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96C11" w:rsidRDefault="003010A3">
      <w:pPr>
        <w:widowControl w:val="0"/>
        <w:autoSpaceDE w:val="0"/>
        <w:autoSpaceDN w:val="0"/>
        <w:adjustRightInd w:val="0"/>
        <w:spacing w:before="190" w:after="0" w:line="330" w:lineRule="exact"/>
        <w:ind w:left="262"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Об  установлении  ставки  арендной  платы  за  земельные  участки, предоставляемые  в  аренду  без  торгов,  находящиеся  в  собственности </w:t>
      </w:r>
      <w:proofErr w:type="spellStart"/>
      <w:r w:rsidR="00AE7B0E">
        <w:rPr>
          <w:rFonts w:ascii="Times New Roman" w:hAnsi="Times New Roman" w:cs="Times New Roman"/>
          <w:b/>
          <w:color w:val="000000"/>
          <w:sz w:val="28"/>
          <w:szCs w:val="24"/>
        </w:rPr>
        <w:t>Мечетненского</w:t>
      </w:r>
      <w:proofErr w:type="spellEnd"/>
      <w:r w:rsidR="00AE7B0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Советского муниципального района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7B0E" w:rsidRDefault="00AE7B0E" w:rsidP="00AE7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010A3">
        <w:rPr>
          <w:rFonts w:ascii="Times New Roman" w:hAnsi="Times New Roman" w:cs="Times New Roman"/>
          <w:color w:val="000000"/>
          <w:sz w:val="28"/>
          <w:szCs w:val="24"/>
        </w:rPr>
        <w:t xml:space="preserve">Руководствуясь  Земельным  кодексом  Российской  Федерации, Федеральным  законом  от  25.10.2001  №  137-ФЗ  «О  введении  в  действие Земельного кодекса Российской Федерации», Законом Саратовской области от </w:t>
      </w:r>
      <w:r w:rsidR="003010A3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30.09.2014  №  122-ЗСО  «О  земле»,  Уставом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муниципального образования </w:t>
      </w:r>
      <w:r w:rsidR="003010A3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Советского  муниципального </w:t>
      </w:r>
      <w:r w:rsidR="003010A3">
        <w:rPr>
          <w:rFonts w:ascii="Times New Roman" w:hAnsi="Times New Roman" w:cs="Times New Roman"/>
          <w:color w:val="000000"/>
          <w:sz w:val="28"/>
          <w:szCs w:val="24"/>
        </w:rPr>
        <w:t xml:space="preserve">района,  </w:t>
      </w:r>
      <w:r w:rsidRPr="00AE7B0E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proofErr w:type="spellStart"/>
      <w:r w:rsidRPr="00AE7B0E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AE7B0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РЕШИЛ:</w:t>
      </w:r>
    </w:p>
    <w:p w:rsidR="00696C11" w:rsidRDefault="003010A3" w:rsidP="00AE7B0E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Установить на территории </w:t>
      </w:r>
      <w:proofErr w:type="spellStart"/>
      <w:r w:rsidR="00AE7B0E">
        <w:rPr>
          <w:rFonts w:ascii="Times New Roman" w:hAnsi="Times New Roman" w:cs="Times New Roman"/>
          <w:color w:val="000000"/>
          <w:sz w:val="28"/>
          <w:szCs w:val="24"/>
        </w:rPr>
        <w:t>Мечетнен</w:t>
      </w:r>
      <w:r>
        <w:rPr>
          <w:rFonts w:ascii="Times New Roman" w:hAnsi="Times New Roman" w:cs="Times New Roman"/>
          <w:color w:val="000000"/>
          <w:sz w:val="28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образования,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размер арендной платы за земельные участки, предоставляемые в аренду без торгов, на которые подтверждено право собственности </w:t>
      </w:r>
      <w:proofErr w:type="spellStart"/>
      <w:r w:rsidR="00AE7B0E">
        <w:rPr>
          <w:rFonts w:ascii="Times New Roman" w:hAnsi="Times New Roman" w:cs="Times New Roman"/>
          <w:color w:val="000000"/>
          <w:sz w:val="28"/>
          <w:szCs w:val="24"/>
        </w:rPr>
        <w:t>Мечетнен</w:t>
      </w:r>
      <w:r>
        <w:rPr>
          <w:rFonts w:ascii="Times New Roman" w:hAnsi="Times New Roman" w:cs="Times New Roman"/>
          <w:color w:val="000000"/>
          <w:sz w:val="28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, в размере 2 процентов от кадастровой стоимости земельного участка в год</w:t>
      </w:r>
      <w:r w:rsidR="00AE7B0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96C11" w:rsidRDefault="003010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262" w:right="7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Установить,  что  арендная  плата  за  земельные  участки,  вносится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физическими  и  юридическими  лицами  поквартально  до  10  числа  месяца, следующего за оплачиваемым кварталом. </w:t>
      </w:r>
    </w:p>
    <w:p w:rsidR="00696C11" w:rsidRDefault="003010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7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Настоящее  решение  вступает  в  силу  со  дня  опубликования  в установленном порядке.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96C11" w:rsidRDefault="003010A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7B0E" w:rsidRPr="00AE7B0E" w:rsidRDefault="00AE7B0E" w:rsidP="00AE7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E7B0E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696C11" w:rsidRDefault="00AE7B0E" w:rsidP="00AE7B0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AE7B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</w:r>
      <w:r w:rsidRPr="00AE7B0E">
        <w:rPr>
          <w:rFonts w:ascii="Times New Roman" w:hAnsi="Times New Roman" w:cs="Times New Roman"/>
          <w:b/>
          <w:sz w:val="28"/>
          <w:szCs w:val="28"/>
        </w:rPr>
        <w:tab/>
        <w:t>Е.Н. Чуйкова</w:t>
      </w:r>
    </w:p>
    <w:sectPr w:rsidR="00696C11" w:rsidSect="00AE7B0E">
      <w:pgSz w:w="11906" w:h="16841"/>
      <w:pgMar w:top="1461" w:right="494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010A3"/>
    <w:rsid w:val="00170375"/>
    <w:rsid w:val="003010A3"/>
    <w:rsid w:val="00696C11"/>
    <w:rsid w:val="00AD3C96"/>
    <w:rsid w:val="00A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2016-03-28T13:19:00Z</dcterms:created>
  <dcterms:modified xsi:type="dcterms:W3CDTF">2017-02-28T09:38:00Z</dcterms:modified>
</cp:coreProperties>
</file>