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16" w:rsidRDefault="000E552F" w:rsidP="00EA0F16">
      <w:pPr>
        <w:pStyle w:val="Style1"/>
        <w:widowControl/>
        <w:spacing w:line="336" w:lineRule="exact"/>
        <w:ind w:left="797"/>
        <w:rPr>
          <w:rStyle w:val="FontStyle20"/>
        </w:rPr>
      </w:pPr>
      <w:r w:rsidRPr="000E55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9pt;margin-top:-103.2pt;width:77.75pt;height:84.55pt;z-index:251660288;mso-wrap-style:none;mso-wrap-edited:f;mso-wrap-distance-left:1.9pt;mso-wrap-distance-right:1.9pt;mso-position-horizontal-relative:margin" filled="f" stroked="f">
            <v:textbox style="mso-next-textbox:#_x0000_s1026" inset="0,0,0,0">
              <w:txbxContent>
                <w:p w:rsidR="00EA0F16" w:rsidRDefault="00EA0F16" w:rsidP="00EA0F16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90600" cy="10953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2C6C55">
        <w:rPr>
          <w:rStyle w:val="FontStyle20"/>
        </w:rPr>
        <w:t>МЕЧЕТНЕНСКОЕ</w:t>
      </w:r>
      <w:r w:rsidR="00EA0F16">
        <w:rPr>
          <w:rStyle w:val="FontStyle20"/>
        </w:rPr>
        <w:t xml:space="preserve"> МУНИЦИПАЛЬНОЕ ОБРАЗОВАНИЕ СОВЕТСКОГО МУНИЦИПАЛЬНОГО РАЙОНА </w:t>
      </w:r>
      <w:proofErr w:type="gramStart"/>
      <w:r w:rsidR="00EA0F16">
        <w:rPr>
          <w:rStyle w:val="FontStyle20"/>
        </w:rPr>
        <w:t>САРАТОВСКОЙ</w:t>
      </w:r>
      <w:proofErr w:type="gramEnd"/>
    </w:p>
    <w:p w:rsidR="00EA0F16" w:rsidRDefault="00EA0F16" w:rsidP="00EA0F16">
      <w:pPr>
        <w:pStyle w:val="Style7"/>
        <w:widowControl/>
        <w:spacing w:line="336" w:lineRule="exact"/>
        <w:jc w:val="center"/>
        <w:rPr>
          <w:rStyle w:val="FontStyle20"/>
        </w:rPr>
      </w:pPr>
      <w:r>
        <w:rPr>
          <w:rStyle w:val="FontStyle20"/>
        </w:rPr>
        <w:t>ОБЛАСТИ</w:t>
      </w:r>
    </w:p>
    <w:p w:rsidR="002C6C55" w:rsidRDefault="00EA0F16" w:rsidP="00EA0F16">
      <w:pPr>
        <w:pStyle w:val="Style3"/>
        <w:widowControl/>
        <w:spacing w:line="336" w:lineRule="exact"/>
        <w:ind w:left="3542" w:right="3576" w:firstLine="0"/>
        <w:jc w:val="center"/>
        <w:rPr>
          <w:rStyle w:val="FontStyle21"/>
        </w:rPr>
      </w:pPr>
      <w:r>
        <w:rPr>
          <w:rStyle w:val="FontStyle21"/>
        </w:rPr>
        <w:t>СОВЕТ ДЕПУТАТОВ</w:t>
      </w:r>
    </w:p>
    <w:p w:rsidR="00EA0F16" w:rsidRDefault="00EA0F16" w:rsidP="00EA0F16">
      <w:pPr>
        <w:pStyle w:val="Style3"/>
        <w:widowControl/>
        <w:spacing w:line="336" w:lineRule="exact"/>
        <w:ind w:left="3542" w:right="3576" w:firstLine="0"/>
        <w:jc w:val="center"/>
        <w:rPr>
          <w:rStyle w:val="FontStyle21"/>
          <w:spacing w:val="20"/>
        </w:rPr>
      </w:pPr>
      <w:r>
        <w:rPr>
          <w:rStyle w:val="FontStyle21"/>
        </w:rPr>
        <w:t xml:space="preserve"> </w:t>
      </w:r>
      <w:r>
        <w:rPr>
          <w:rStyle w:val="FontStyle21"/>
          <w:spacing w:val="20"/>
        </w:rPr>
        <w:t>(</w:t>
      </w:r>
      <w:r>
        <w:rPr>
          <w:rStyle w:val="FontStyle21"/>
        </w:rPr>
        <w:t xml:space="preserve"> </w:t>
      </w:r>
      <w:r>
        <w:rPr>
          <w:rStyle w:val="FontStyle21"/>
          <w:spacing w:val="20"/>
        </w:rPr>
        <w:t>первого</w:t>
      </w:r>
      <w:r>
        <w:rPr>
          <w:rStyle w:val="FontStyle21"/>
        </w:rPr>
        <w:t xml:space="preserve"> </w:t>
      </w:r>
      <w:r>
        <w:rPr>
          <w:rStyle w:val="FontStyle21"/>
          <w:spacing w:val="20"/>
        </w:rPr>
        <w:t>созыва)</w:t>
      </w:r>
    </w:p>
    <w:p w:rsidR="00EA0F16" w:rsidRDefault="00EA0F16" w:rsidP="00EA0F1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EA0F16" w:rsidRDefault="00EA0F16" w:rsidP="00EA0F16">
      <w:pPr>
        <w:pStyle w:val="Style4"/>
        <w:widowControl/>
        <w:spacing w:before="29"/>
        <w:jc w:val="center"/>
        <w:rPr>
          <w:rStyle w:val="FontStyle16"/>
        </w:rPr>
      </w:pPr>
      <w:proofErr w:type="gramStart"/>
      <w:r>
        <w:rPr>
          <w:rStyle w:val="FontStyle16"/>
        </w:rPr>
        <w:t>Р</w:t>
      </w:r>
      <w:proofErr w:type="gramEnd"/>
      <w:r>
        <w:rPr>
          <w:rStyle w:val="FontStyle16"/>
        </w:rPr>
        <w:t xml:space="preserve">   Е   Ш   Е   Н   И   Е</w:t>
      </w:r>
    </w:p>
    <w:p w:rsidR="00EA0F16" w:rsidRDefault="00EA0F16" w:rsidP="00EA0F16">
      <w:pPr>
        <w:pStyle w:val="Style5"/>
        <w:widowControl/>
        <w:spacing w:before="144"/>
        <w:ind w:left="552"/>
        <w:rPr>
          <w:rStyle w:val="FontStyle17"/>
        </w:rPr>
      </w:pPr>
      <w:r>
        <w:rPr>
          <w:rStyle w:val="FontStyle17"/>
        </w:rPr>
        <w:t xml:space="preserve">от </w:t>
      </w:r>
      <w:r>
        <w:rPr>
          <w:rStyle w:val="FontStyle18"/>
        </w:rPr>
        <w:t xml:space="preserve">10.01.2006   </w:t>
      </w:r>
      <w:r w:rsidR="002C6C55">
        <w:rPr>
          <w:rStyle w:val="FontStyle17"/>
        </w:rPr>
        <w:t>№ 18</w:t>
      </w:r>
    </w:p>
    <w:p w:rsidR="00EA0F16" w:rsidRDefault="002C6C55" w:rsidP="00EA0F16">
      <w:pPr>
        <w:pStyle w:val="Style6"/>
        <w:widowControl/>
        <w:spacing w:before="149"/>
        <w:jc w:val="center"/>
        <w:rPr>
          <w:rStyle w:val="FontStyle19"/>
        </w:rPr>
      </w:pPr>
      <w:proofErr w:type="spellStart"/>
      <w:r>
        <w:rPr>
          <w:rStyle w:val="FontStyle19"/>
        </w:rPr>
        <w:t>с</w:t>
      </w:r>
      <w:proofErr w:type="gramStart"/>
      <w:r>
        <w:rPr>
          <w:rStyle w:val="FontStyle19"/>
        </w:rPr>
        <w:t>.М</w:t>
      </w:r>
      <w:proofErr w:type="gramEnd"/>
      <w:r>
        <w:rPr>
          <w:rStyle w:val="FontStyle19"/>
        </w:rPr>
        <w:t>ечетное</w:t>
      </w:r>
      <w:proofErr w:type="spellEnd"/>
    </w:p>
    <w:p w:rsidR="002C6C55" w:rsidRDefault="002C6C55" w:rsidP="00EA0F16">
      <w:pPr>
        <w:pStyle w:val="Style6"/>
        <w:widowControl/>
        <w:spacing w:before="149"/>
        <w:jc w:val="center"/>
        <w:rPr>
          <w:rStyle w:val="FontStyle19"/>
        </w:rPr>
      </w:pPr>
    </w:p>
    <w:p w:rsidR="00EA0F16" w:rsidRDefault="00EA0F16" w:rsidP="00EA0F16">
      <w:pPr>
        <w:pStyle w:val="Style7"/>
        <w:widowControl/>
        <w:ind w:right="4301"/>
        <w:rPr>
          <w:rStyle w:val="FontStyle20"/>
        </w:rPr>
      </w:pPr>
      <w:proofErr w:type="gramStart"/>
      <w:r>
        <w:rPr>
          <w:rStyle w:val="FontStyle20"/>
        </w:rPr>
        <w:t>Об утверждении Положения об исчислении стажа работы для выплаты ежемесячной надбавки за выслугу лет к должностному окладу</w:t>
      </w:r>
      <w:proofErr w:type="gramEnd"/>
      <w:r>
        <w:rPr>
          <w:rStyle w:val="FontStyle20"/>
        </w:rPr>
        <w:t xml:space="preserve"> работников, занимающих должности, не отнесенные к муниципальным долж</w:t>
      </w:r>
      <w:r>
        <w:rPr>
          <w:rStyle w:val="FontStyle20"/>
        </w:rPr>
        <w:softHyphen/>
        <w:t>ностям, и осуществляющих техническое обеспечение деятельности органов местного самоуправления поселения</w:t>
      </w:r>
    </w:p>
    <w:p w:rsidR="00EA0F16" w:rsidRDefault="00EA0F16" w:rsidP="00EA0F16">
      <w:pPr>
        <w:pStyle w:val="Style8"/>
        <w:widowControl/>
        <w:spacing w:line="240" w:lineRule="exact"/>
        <w:rPr>
          <w:sz w:val="20"/>
          <w:szCs w:val="20"/>
        </w:rPr>
      </w:pPr>
    </w:p>
    <w:p w:rsidR="00EA0F16" w:rsidRDefault="00EA0F16" w:rsidP="00EA0F16">
      <w:pPr>
        <w:pStyle w:val="Style8"/>
        <w:widowControl/>
        <w:spacing w:before="72"/>
        <w:rPr>
          <w:rStyle w:val="FontStyle21"/>
        </w:rPr>
      </w:pPr>
      <w:r>
        <w:rPr>
          <w:rStyle w:val="FontStyle21"/>
        </w:rPr>
        <w:t xml:space="preserve">Руководствуясь Уставом </w:t>
      </w:r>
      <w:proofErr w:type="spellStart"/>
      <w:r w:rsidR="002C6C55">
        <w:rPr>
          <w:rStyle w:val="FontStyle21"/>
        </w:rPr>
        <w:t>Мечетненского</w:t>
      </w:r>
      <w:proofErr w:type="spellEnd"/>
      <w:r>
        <w:rPr>
          <w:rStyle w:val="FontStyle21"/>
        </w:rPr>
        <w:t xml:space="preserve"> муниципального образования и постановлением Саратовской областной Думы №58-2557 от 17 октября 2001 г. «Об исчислении стажа работы для выплаты ежемесячной надбавки за выслугу лет к должностному окладу работников, занимающих должности, не отнесенные к государственным должностям, и осуществляющих техническое обеспечение деятельности </w:t>
      </w:r>
      <w:proofErr w:type="gramStart"/>
      <w:r>
        <w:rPr>
          <w:rStyle w:val="FontStyle21"/>
        </w:rPr>
        <w:t>органов государственной власти Саратовской области» и учитывая статью 8 закона Саратовской области от 14.12.2005 г. №130-ЗСО «Об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установлении предельных размеров оплаты труда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муниципальных образованиях, уровень расчетной бюджетной обеспеченности которых является основанием для предоставления дотаций в целях выравнивания бюджетной обеспеченности» Совет депутатов поселения РЕШИЛ:</w:t>
      </w:r>
      <w:proofErr w:type="gramEnd"/>
    </w:p>
    <w:p w:rsidR="00EA0F16" w:rsidRDefault="00EA0F16" w:rsidP="00EA0F16">
      <w:pPr>
        <w:pStyle w:val="Style9"/>
        <w:widowControl/>
        <w:tabs>
          <w:tab w:val="left" w:pos="1171"/>
        </w:tabs>
        <w:rPr>
          <w:rStyle w:val="FontStyle21"/>
        </w:rPr>
      </w:pPr>
      <w:r>
        <w:rPr>
          <w:rStyle w:val="FontStyle21"/>
        </w:rPr>
        <w:t>1.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Утвердить Положение об исчислении стажа работы для выплаты</w:t>
      </w:r>
      <w:r>
        <w:rPr>
          <w:rStyle w:val="FontStyle21"/>
        </w:rPr>
        <w:br/>
        <w:t>ежемесячной надбавки за выслугу лет к должностному окладу работников,</w:t>
      </w:r>
      <w:r>
        <w:rPr>
          <w:rStyle w:val="FontStyle21"/>
        </w:rPr>
        <w:br/>
        <w:t>занимающих должности, не отнесенные к муниципальным должностям, и</w:t>
      </w:r>
      <w:r>
        <w:rPr>
          <w:rStyle w:val="FontStyle21"/>
        </w:rPr>
        <w:br/>
        <w:t>осуществляющих техническое обеспечение деятельности органов местного</w:t>
      </w:r>
      <w:r>
        <w:rPr>
          <w:rStyle w:val="FontStyle21"/>
        </w:rPr>
        <w:br/>
        <w:t>самоуправления поселения согласно приложению.</w:t>
      </w:r>
    </w:p>
    <w:p w:rsidR="00EA0F16" w:rsidRDefault="00EA0F16" w:rsidP="00EA0F16">
      <w:pPr>
        <w:pStyle w:val="Style9"/>
        <w:widowControl/>
        <w:tabs>
          <w:tab w:val="left" w:pos="994"/>
        </w:tabs>
        <w:ind w:firstLine="710"/>
        <w:rPr>
          <w:rStyle w:val="FontStyle21"/>
        </w:rPr>
      </w:pPr>
      <w:r>
        <w:rPr>
          <w:rStyle w:val="FontStyle21"/>
        </w:rPr>
        <w:t>2.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Настоящее решение вступает в силу со дня его принятия и действует до</w:t>
      </w:r>
      <w:r>
        <w:rPr>
          <w:rStyle w:val="FontStyle21"/>
        </w:rPr>
        <w:br/>
        <w:t>принятия нормативного документа Саратовской областной Думой, регулирующего</w:t>
      </w:r>
      <w:r>
        <w:rPr>
          <w:rStyle w:val="FontStyle21"/>
        </w:rPr>
        <w:br/>
        <w:t>данный вопрос.</w:t>
      </w:r>
    </w:p>
    <w:p w:rsidR="00EA0F16" w:rsidRDefault="00EA0F16" w:rsidP="00EA0F16">
      <w:pPr>
        <w:pStyle w:val="Style9"/>
        <w:widowControl/>
        <w:tabs>
          <w:tab w:val="left" w:pos="571"/>
        </w:tabs>
        <w:spacing w:after="336"/>
        <w:ind w:left="293" w:firstLine="0"/>
        <w:jc w:val="center"/>
        <w:rPr>
          <w:rStyle w:val="FontStyle21"/>
        </w:rPr>
      </w:pPr>
      <w:r>
        <w:rPr>
          <w:rStyle w:val="FontStyle21"/>
        </w:rPr>
        <w:t>3.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Официально обнародовать настоящее решение в установленном порядке.</w:t>
      </w:r>
    </w:p>
    <w:p w:rsidR="00EA0F16" w:rsidRDefault="00EA0F16" w:rsidP="00EA0F16">
      <w:pPr>
        <w:pStyle w:val="Style9"/>
        <w:widowControl/>
        <w:tabs>
          <w:tab w:val="left" w:pos="571"/>
        </w:tabs>
        <w:spacing w:after="336"/>
        <w:ind w:left="293" w:firstLine="0"/>
        <w:jc w:val="center"/>
        <w:rPr>
          <w:rStyle w:val="FontStyle21"/>
        </w:rPr>
        <w:sectPr w:rsidR="00EA0F16" w:rsidSect="00EA0F16">
          <w:pgSz w:w="16837" w:h="23810"/>
          <w:pgMar w:top="2770" w:right="3035" w:bottom="1440" w:left="3597" w:header="720" w:footer="720" w:gutter="0"/>
          <w:cols w:space="60"/>
          <w:noEndnote/>
        </w:sectPr>
      </w:pPr>
    </w:p>
    <w:p w:rsidR="00EA0F16" w:rsidRDefault="00EA0F16" w:rsidP="00EA0F16">
      <w:pPr>
        <w:pStyle w:val="Style7"/>
        <w:widowControl/>
        <w:spacing w:line="240" w:lineRule="auto"/>
        <w:jc w:val="both"/>
        <w:rPr>
          <w:rStyle w:val="FontStyle20"/>
        </w:rPr>
      </w:pPr>
      <w:r>
        <w:rPr>
          <w:rStyle w:val="FontStyle20"/>
        </w:rPr>
        <w:lastRenderedPageBreak/>
        <w:t>Глава поселения</w:t>
      </w:r>
    </w:p>
    <w:p w:rsidR="00EA0F16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  <w:r>
        <w:rPr>
          <w:rStyle w:val="FontStyle20"/>
        </w:rPr>
        <w:br w:type="column"/>
      </w:r>
      <w:r>
        <w:rPr>
          <w:rStyle w:val="FontStyle20"/>
        </w:rPr>
        <w:lastRenderedPageBreak/>
        <w:t>А.Н.Брызгалов</w:t>
      </w: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2C6C55" w:rsidRDefault="002C6C55" w:rsidP="00EA0F16">
      <w:pPr>
        <w:pStyle w:val="Style7"/>
        <w:widowControl/>
        <w:spacing w:line="240" w:lineRule="auto"/>
        <w:jc w:val="both"/>
        <w:rPr>
          <w:rStyle w:val="FontStyle20"/>
        </w:rPr>
      </w:pPr>
    </w:p>
    <w:p w:rsidR="00EA0F16" w:rsidRDefault="00EA0F16" w:rsidP="00EA0F16">
      <w:pPr>
        <w:pStyle w:val="Style7"/>
        <w:widowControl/>
        <w:spacing w:line="240" w:lineRule="auto"/>
        <w:jc w:val="both"/>
        <w:rPr>
          <w:rStyle w:val="FontStyle20"/>
        </w:rPr>
        <w:sectPr w:rsidR="00EA0F16" w:rsidSect="002C6C55">
          <w:type w:val="continuous"/>
          <w:pgSz w:w="16837" w:h="23810"/>
          <w:pgMar w:top="2770" w:right="2945" w:bottom="1440" w:left="3602" w:header="720" w:footer="720" w:gutter="0"/>
          <w:cols w:num="2" w:space="720" w:equalWidth="0">
            <w:col w:w="2131" w:space="5112"/>
            <w:col w:w="3047"/>
          </w:cols>
          <w:noEndnote/>
        </w:sectPr>
      </w:pPr>
    </w:p>
    <w:p w:rsidR="00EA0F16" w:rsidRDefault="00EA0F16" w:rsidP="00EA0F16">
      <w:pPr>
        <w:pStyle w:val="Style6"/>
        <w:widowControl/>
        <w:spacing w:before="53" w:line="269" w:lineRule="exact"/>
        <w:ind w:left="6619"/>
        <w:rPr>
          <w:rStyle w:val="FontStyle19"/>
        </w:rPr>
      </w:pPr>
      <w:r>
        <w:rPr>
          <w:rStyle w:val="FontStyle19"/>
        </w:rPr>
        <w:lastRenderedPageBreak/>
        <w:t>Приложени</w:t>
      </w:r>
      <w:r w:rsidR="002C6C55">
        <w:rPr>
          <w:rStyle w:val="FontStyle19"/>
        </w:rPr>
        <w:t>е к решению Совета Депутатов №18</w:t>
      </w:r>
      <w:r>
        <w:rPr>
          <w:rStyle w:val="FontStyle19"/>
        </w:rPr>
        <w:t xml:space="preserve"> от 10.01.2006 г.</w:t>
      </w:r>
    </w:p>
    <w:p w:rsidR="00EA0F16" w:rsidRDefault="00EA0F16" w:rsidP="00EA0F16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EA0F16" w:rsidRDefault="00EA0F16" w:rsidP="00EA0F16">
      <w:pPr>
        <w:pStyle w:val="Style7"/>
        <w:widowControl/>
        <w:spacing w:before="91"/>
        <w:jc w:val="center"/>
        <w:rPr>
          <w:rStyle w:val="FontStyle20"/>
        </w:rPr>
      </w:pPr>
      <w:r>
        <w:rPr>
          <w:rStyle w:val="FontStyle20"/>
        </w:rPr>
        <w:t>Положение</w:t>
      </w:r>
    </w:p>
    <w:p w:rsidR="00EA0F16" w:rsidRDefault="00EA0F16" w:rsidP="00EA0F16">
      <w:pPr>
        <w:pStyle w:val="Style1"/>
        <w:widowControl/>
        <w:spacing w:line="322" w:lineRule="exact"/>
        <w:ind w:left="1666" w:right="1661"/>
        <w:rPr>
          <w:rStyle w:val="FontStyle20"/>
        </w:rPr>
      </w:pPr>
      <w:r>
        <w:rPr>
          <w:rStyle w:val="FontStyle20"/>
        </w:rPr>
        <w:t>об исчислении стажа работы для выплаты ежемесячной надбавки за выслугу лет к должностному окладу работников, занимающих должности, не отнесенные к муниципальным должностям, и осуществляющих</w:t>
      </w:r>
    </w:p>
    <w:p w:rsidR="00EA0F16" w:rsidRDefault="00EA0F16" w:rsidP="00EA0F16">
      <w:pPr>
        <w:pStyle w:val="Style14"/>
        <w:widowControl/>
        <w:ind w:left="1920" w:right="1920" w:firstLine="0"/>
        <w:jc w:val="center"/>
        <w:rPr>
          <w:rStyle w:val="FontStyle20"/>
        </w:rPr>
      </w:pPr>
      <w:r>
        <w:rPr>
          <w:rStyle w:val="FontStyle20"/>
        </w:rPr>
        <w:t xml:space="preserve">техническое обеспечение деятельности органов местного самоуправления </w:t>
      </w:r>
      <w:proofErr w:type="spellStart"/>
      <w:r w:rsidR="002C6C55">
        <w:rPr>
          <w:rStyle w:val="FontStyle20"/>
        </w:rPr>
        <w:t>Мечетненского</w:t>
      </w:r>
      <w:proofErr w:type="spellEnd"/>
      <w:r>
        <w:rPr>
          <w:rStyle w:val="FontStyle20"/>
        </w:rPr>
        <w:t xml:space="preserve"> поселения</w:t>
      </w:r>
    </w:p>
    <w:p w:rsidR="00EA0F16" w:rsidRDefault="00EA0F16" w:rsidP="00EA0F16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EA0F16" w:rsidRDefault="00EA0F16" w:rsidP="00EA0F16">
      <w:pPr>
        <w:pStyle w:val="Style7"/>
        <w:widowControl/>
        <w:spacing w:before="86" w:line="317" w:lineRule="exact"/>
        <w:jc w:val="center"/>
        <w:rPr>
          <w:rStyle w:val="FontStyle20"/>
        </w:rPr>
      </w:pPr>
      <w:r>
        <w:rPr>
          <w:rStyle w:val="FontStyle20"/>
        </w:rPr>
        <w:t>1. Общие положения</w:t>
      </w:r>
    </w:p>
    <w:p w:rsidR="00EA0F16" w:rsidRDefault="00EA0F16" w:rsidP="00EA0F16">
      <w:pPr>
        <w:pStyle w:val="Style8"/>
        <w:widowControl/>
        <w:tabs>
          <w:tab w:val="left" w:leader="underscore" w:pos="10224"/>
        </w:tabs>
        <w:spacing w:line="317" w:lineRule="exact"/>
        <w:ind w:firstLine="739"/>
        <w:rPr>
          <w:rStyle w:val="FontStyle21"/>
        </w:rPr>
      </w:pPr>
      <w:r>
        <w:rPr>
          <w:rStyle w:val="FontStyle21"/>
        </w:rPr>
        <w:t>1. Выплата ежемесячной надбавки за выслугу лет работникам, занимающим</w:t>
      </w:r>
      <w:r>
        <w:rPr>
          <w:rStyle w:val="FontStyle21"/>
        </w:rPr>
        <w:br/>
        <w:t>должности, не отнесенные к муниципальным должностям, и осуществляющим</w:t>
      </w:r>
      <w:r>
        <w:rPr>
          <w:rStyle w:val="FontStyle21"/>
        </w:rPr>
        <w:br/>
        <w:t>техническое обеспечение деятельности органов местного самоуправления</w:t>
      </w:r>
      <w:r>
        <w:rPr>
          <w:rStyle w:val="FontStyle21"/>
        </w:rPr>
        <w:br/>
        <w:t>поселения, производится дифференцированно, в зависимости от стажа работы,</w:t>
      </w:r>
      <w:r>
        <w:rPr>
          <w:rStyle w:val="FontStyle21"/>
        </w:rPr>
        <w:br/>
      </w:r>
      <w:r>
        <w:rPr>
          <w:rStyle w:val="FontStyle21"/>
          <w:u w:val="single"/>
        </w:rPr>
        <w:t>дающего право на получение этой надбавки, в следующих размерах:</w:t>
      </w:r>
      <w:r>
        <w:rPr>
          <w:rStyle w:val="FontStyle21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30"/>
        <w:gridCol w:w="4944"/>
      </w:tblGrid>
      <w:tr w:rsidR="00EA0F16" w:rsidTr="00142B37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F16" w:rsidRDefault="00EA0F16" w:rsidP="00142B37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При стаже работы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F16" w:rsidRDefault="00EA0F16" w:rsidP="00142B37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Размер   надбавки   в   процентах   </w:t>
            </w:r>
            <w:proofErr w:type="gramStart"/>
            <w:r>
              <w:rPr>
                <w:rStyle w:val="FontStyle21"/>
              </w:rPr>
              <w:t>к</w:t>
            </w:r>
            <w:proofErr w:type="gramEnd"/>
          </w:p>
        </w:tc>
      </w:tr>
      <w:tr w:rsidR="00EA0F16" w:rsidTr="00142B37">
        <w:tc>
          <w:tcPr>
            <w:tcW w:w="5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16" w:rsidRDefault="00EA0F16" w:rsidP="00142B37">
            <w:pPr>
              <w:pStyle w:val="Style12"/>
              <w:widowControl/>
            </w:pP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16" w:rsidRDefault="00EA0F16" w:rsidP="00142B37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должностному окладу</w:t>
            </w:r>
          </w:p>
        </w:tc>
      </w:tr>
      <w:tr w:rsidR="00EA0F16" w:rsidTr="00142B37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16" w:rsidRDefault="00EA0F16" w:rsidP="00142B37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от 1 до 5 лет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16" w:rsidRDefault="00EA0F16" w:rsidP="00142B37">
            <w:pPr>
              <w:pStyle w:val="Style11"/>
              <w:widowControl/>
              <w:ind w:left="514"/>
              <w:rPr>
                <w:rStyle w:val="FontStyle21"/>
              </w:rPr>
            </w:pPr>
            <w:r>
              <w:rPr>
                <w:rStyle w:val="FontStyle21"/>
              </w:rPr>
              <w:t>10</w:t>
            </w:r>
          </w:p>
        </w:tc>
      </w:tr>
      <w:tr w:rsidR="00EA0F16" w:rsidTr="00142B37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16" w:rsidRDefault="00EA0F16" w:rsidP="00142B37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от 5 до 10 лет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16" w:rsidRDefault="00EA0F16" w:rsidP="00142B37">
            <w:pPr>
              <w:pStyle w:val="Style11"/>
              <w:widowControl/>
              <w:ind w:left="514"/>
              <w:rPr>
                <w:rStyle w:val="FontStyle21"/>
              </w:rPr>
            </w:pPr>
            <w:r>
              <w:rPr>
                <w:rStyle w:val="FontStyle21"/>
              </w:rPr>
              <w:t>15</w:t>
            </w:r>
          </w:p>
        </w:tc>
      </w:tr>
      <w:tr w:rsidR="00EA0F16" w:rsidTr="00142B37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16" w:rsidRDefault="00EA0F16" w:rsidP="00142B37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от 10 до 15 лет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16" w:rsidRDefault="00EA0F16" w:rsidP="00142B37">
            <w:pPr>
              <w:pStyle w:val="Style11"/>
              <w:widowControl/>
              <w:ind w:left="485"/>
              <w:rPr>
                <w:rStyle w:val="FontStyle21"/>
              </w:rPr>
            </w:pPr>
            <w:r>
              <w:rPr>
                <w:rStyle w:val="FontStyle21"/>
              </w:rPr>
              <w:t>20</w:t>
            </w:r>
          </w:p>
        </w:tc>
      </w:tr>
      <w:tr w:rsidR="00EA0F16" w:rsidTr="00142B37"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16" w:rsidRDefault="00EA0F16" w:rsidP="00142B37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свыше 15 лет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16" w:rsidRDefault="00EA0F16" w:rsidP="00142B37">
            <w:pPr>
              <w:pStyle w:val="Style11"/>
              <w:widowControl/>
              <w:ind w:left="490"/>
              <w:rPr>
                <w:rStyle w:val="FontStyle21"/>
              </w:rPr>
            </w:pPr>
            <w:r>
              <w:rPr>
                <w:rStyle w:val="FontStyle21"/>
              </w:rPr>
              <w:t>30</w:t>
            </w:r>
          </w:p>
        </w:tc>
      </w:tr>
    </w:tbl>
    <w:p w:rsidR="00EA0F16" w:rsidRDefault="00EA0F16" w:rsidP="00EA0F16">
      <w:pPr>
        <w:pStyle w:val="Style8"/>
        <w:widowControl/>
        <w:ind w:firstLine="710"/>
        <w:rPr>
          <w:rStyle w:val="FontStyle21"/>
        </w:rPr>
      </w:pPr>
      <w:r>
        <w:rPr>
          <w:rStyle w:val="FontStyle21"/>
        </w:rPr>
        <w:t>2. Стаж работы в районах Крайнего Севера, приравненных к ним местностях, в южных районах Восточной Сибири и Дальнего Востока, дающий право на получение ежемесячной надбавки за выслугу лет, исчисляется год за год.</w:t>
      </w:r>
    </w:p>
    <w:p w:rsidR="00EA0F16" w:rsidRDefault="00EA0F16" w:rsidP="00EA0F16">
      <w:pPr>
        <w:pStyle w:val="Style9"/>
        <w:widowControl/>
        <w:tabs>
          <w:tab w:val="left" w:pos="1066"/>
        </w:tabs>
        <w:ind w:firstLine="715"/>
        <w:rPr>
          <w:rStyle w:val="FontStyle21"/>
        </w:rPr>
      </w:pPr>
      <w:r>
        <w:rPr>
          <w:rStyle w:val="FontStyle21"/>
        </w:rPr>
        <w:t>3.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Настоящее Положение распространяется на работников, занимающих</w:t>
      </w:r>
      <w:r>
        <w:rPr>
          <w:rStyle w:val="FontStyle21"/>
        </w:rPr>
        <w:br/>
        <w:t>должности, отнесенные в соответствии с введением должностей и штатным</w:t>
      </w:r>
      <w:r>
        <w:rPr>
          <w:rStyle w:val="FontStyle21"/>
        </w:rPr>
        <w:br/>
        <w:t>расписанием к техническим работникам.</w:t>
      </w:r>
    </w:p>
    <w:p w:rsidR="00EA0F16" w:rsidRDefault="00EA0F16" w:rsidP="00EA0F16">
      <w:pPr>
        <w:pStyle w:val="Style1"/>
        <w:widowControl/>
        <w:spacing w:before="5" w:line="322" w:lineRule="exact"/>
        <w:ind w:left="1512" w:right="1512"/>
        <w:rPr>
          <w:rStyle w:val="FontStyle20"/>
        </w:rPr>
      </w:pPr>
      <w:r>
        <w:rPr>
          <w:rStyle w:val="FontStyle20"/>
        </w:rPr>
        <w:t>2. Исчисление стажа работы, дающего право на получение ежемесячной надбавки за выслугу лет</w:t>
      </w:r>
    </w:p>
    <w:p w:rsidR="00EA0F16" w:rsidRDefault="00EA0F16" w:rsidP="00EA0F16">
      <w:pPr>
        <w:pStyle w:val="Style9"/>
        <w:widowControl/>
        <w:tabs>
          <w:tab w:val="left" w:pos="1066"/>
        </w:tabs>
        <w:ind w:firstLine="715"/>
        <w:rPr>
          <w:rStyle w:val="FontStyle21"/>
        </w:rPr>
      </w:pPr>
      <w:r>
        <w:rPr>
          <w:rStyle w:val="FontStyle21"/>
        </w:rPr>
        <w:t>4.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В стаж работы, дающий право на получение ежемесячной надбавки за</w:t>
      </w:r>
      <w:r>
        <w:rPr>
          <w:rStyle w:val="FontStyle21"/>
        </w:rPr>
        <w:br/>
        <w:t>выслугу лет, включается следующее:</w:t>
      </w:r>
    </w:p>
    <w:p w:rsidR="00EA0F16" w:rsidRDefault="00EA0F16" w:rsidP="00EA0F16">
      <w:pPr>
        <w:pStyle w:val="Style8"/>
        <w:widowControl/>
        <w:ind w:left="850" w:firstLine="0"/>
        <w:jc w:val="left"/>
        <w:rPr>
          <w:rStyle w:val="FontStyle21"/>
        </w:rPr>
      </w:pPr>
      <w:r>
        <w:rPr>
          <w:rStyle w:val="FontStyle21"/>
        </w:rPr>
        <w:t xml:space="preserve">4.1. Время работы </w:t>
      </w:r>
      <w:proofErr w:type="gramStart"/>
      <w:r>
        <w:rPr>
          <w:rStyle w:val="FontStyle21"/>
        </w:rPr>
        <w:t>в</w:t>
      </w:r>
      <w:proofErr w:type="gramEnd"/>
      <w:r>
        <w:rPr>
          <w:rStyle w:val="FontStyle21"/>
        </w:rPr>
        <w:t>:</w:t>
      </w:r>
    </w:p>
    <w:p w:rsidR="00EA0F16" w:rsidRDefault="00EA0F16" w:rsidP="00EA0F16">
      <w:pPr>
        <w:pStyle w:val="Style2"/>
        <w:widowControl/>
        <w:numPr>
          <w:ilvl w:val="0"/>
          <w:numId w:val="1"/>
        </w:numPr>
        <w:tabs>
          <w:tab w:val="left" w:pos="163"/>
        </w:tabs>
        <w:jc w:val="left"/>
        <w:rPr>
          <w:rStyle w:val="FontStyle21"/>
        </w:rPr>
      </w:pPr>
      <w:r>
        <w:rPr>
          <w:rStyle w:val="FontStyle21"/>
        </w:rPr>
        <w:t>администрации Президента РФ;</w:t>
      </w:r>
    </w:p>
    <w:p w:rsidR="00EA0F16" w:rsidRDefault="00EA0F16" w:rsidP="00EA0F16">
      <w:pPr>
        <w:pStyle w:val="Style2"/>
        <w:widowControl/>
        <w:numPr>
          <w:ilvl w:val="0"/>
          <w:numId w:val="1"/>
        </w:numPr>
        <w:tabs>
          <w:tab w:val="left" w:pos="163"/>
        </w:tabs>
        <w:jc w:val="left"/>
        <w:rPr>
          <w:rStyle w:val="FontStyle21"/>
        </w:rPr>
      </w:pPr>
      <w:proofErr w:type="gramStart"/>
      <w:r>
        <w:rPr>
          <w:rStyle w:val="FontStyle21"/>
        </w:rPr>
        <w:t>аппарате</w:t>
      </w:r>
      <w:proofErr w:type="gramEnd"/>
      <w:r>
        <w:rPr>
          <w:rStyle w:val="FontStyle21"/>
        </w:rPr>
        <w:t xml:space="preserve"> Совета Безопасности РФ;</w:t>
      </w:r>
    </w:p>
    <w:p w:rsidR="00EA0F16" w:rsidRDefault="00EA0F16" w:rsidP="00EA0F16">
      <w:pPr>
        <w:pStyle w:val="Style2"/>
        <w:widowControl/>
        <w:numPr>
          <w:ilvl w:val="0"/>
          <w:numId w:val="1"/>
        </w:numPr>
        <w:tabs>
          <w:tab w:val="left" w:pos="163"/>
        </w:tabs>
        <w:jc w:val="left"/>
        <w:rPr>
          <w:rStyle w:val="FontStyle21"/>
        </w:rPr>
      </w:pPr>
      <w:proofErr w:type="gramStart"/>
      <w:r>
        <w:rPr>
          <w:rStyle w:val="FontStyle21"/>
        </w:rPr>
        <w:t>аппарате</w:t>
      </w:r>
      <w:proofErr w:type="gramEnd"/>
      <w:r>
        <w:rPr>
          <w:rStyle w:val="FontStyle21"/>
        </w:rPr>
        <w:t xml:space="preserve"> Совета Обороны РФ;</w:t>
      </w:r>
    </w:p>
    <w:p w:rsidR="00EA0F16" w:rsidRDefault="00EA0F16" w:rsidP="00EA0F16">
      <w:pPr>
        <w:pStyle w:val="Style2"/>
        <w:widowControl/>
        <w:numPr>
          <w:ilvl w:val="0"/>
          <w:numId w:val="1"/>
        </w:numPr>
        <w:tabs>
          <w:tab w:val="left" w:pos="163"/>
        </w:tabs>
        <w:rPr>
          <w:rStyle w:val="FontStyle21"/>
        </w:rPr>
      </w:pPr>
      <w:proofErr w:type="gramStart"/>
      <w:r>
        <w:rPr>
          <w:rStyle w:val="FontStyle21"/>
        </w:rPr>
        <w:t>аппаратах Совета Федерации и Государственной Думы ФС РФ (Верховного Совета</w:t>
      </w:r>
      <w:proofErr w:type="gramEnd"/>
    </w:p>
    <w:p w:rsidR="00EA0F16" w:rsidRDefault="00EA0F16" w:rsidP="00EA0F16">
      <w:pPr>
        <w:pStyle w:val="Style13"/>
        <w:widowControl/>
        <w:spacing w:before="58"/>
        <w:jc w:val="left"/>
        <w:rPr>
          <w:rStyle w:val="FontStyle21"/>
        </w:rPr>
      </w:pPr>
      <w:proofErr w:type="gramStart"/>
      <w:r>
        <w:rPr>
          <w:rStyle w:val="FontStyle21"/>
        </w:rPr>
        <w:t>РФ);</w:t>
      </w:r>
      <w:proofErr w:type="gramEnd"/>
    </w:p>
    <w:p w:rsidR="00EA0F16" w:rsidRDefault="00EA0F16" w:rsidP="00EA0F16">
      <w:pPr>
        <w:pStyle w:val="Style2"/>
        <w:widowControl/>
        <w:tabs>
          <w:tab w:val="left" w:pos="269"/>
        </w:tabs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sz w:val="20"/>
          <w:szCs w:val="20"/>
        </w:rPr>
        <w:tab/>
      </w:r>
      <w:proofErr w:type="gramStart"/>
      <w:r>
        <w:rPr>
          <w:rStyle w:val="FontStyle21"/>
        </w:rPr>
        <w:t>аппаратах</w:t>
      </w:r>
      <w:proofErr w:type="gramEnd"/>
      <w:r>
        <w:rPr>
          <w:rStyle w:val="FontStyle21"/>
        </w:rPr>
        <w:t xml:space="preserve"> Правительства РФ (Совета Министров-Правительства РФ), органов Правительства РФ, органов при Правительстве РФ;</w:t>
      </w:r>
    </w:p>
    <w:p w:rsidR="00EA0F16" w:rsidRDefault="00EA0F16" w:rsidP="00EA0F16">
      <w:pPr>
        <w:pStyle w:val="Style2"/>
        <w:widowControl/>
        <w:numPr>
          <w:ilvl w:val="0"/>
          <w:numId w:val="2"/>
        </w:numPr>
        <w:tabs>
          <w:tab w:val="left" w:pos="173"/>
        </w:tabs>
        <w:jc w:val="left"/>
        <w:rPr>
          <w:rStyle w:val="FontStyle21"/>
        </w:rPr>
      </w:pPr>
      <w:r>
        <w:rPr>
          <w:rStyle w:val="FontStyle21"/>
        </w:rPr>
        <w:t xml:space="preserve">федеральных </w:t>
      </w:r>
      <w:proofErr w:type="gramStart"/>
      <w:r>
        <w:rPr>
          <w:rStyle w:val="FontStyle21"/>
        </w:rPr>
        <w:t>органах</w:t>
      </w:r>
      <w:proofErr w:type="gramEnd"/>
      <w:r>
        <w:rPr>
          <w:rStyle w:val="FontStyle21"/>
        </w:rPr>
        <w:t xml:space="preserve"> исполнительной власти и их территориальных органах;</w:t>
      </w:r>
    </w:p>
    <w:p w:rsidR="00EA0F16" w:rsidRDefault="00EA0F16" w:rsidP="00EA0F16">
      <w:pPr>
        <w:pStyle w:val="Style2"/>
        <w:widowControl/>
        <w:numPr>
          <w:ilvl w:val="0"/>
          <w:numId w:val="2"/>
        </w:numPr>
        <w:tabs>
          <w:tab w:val="left" w:pos="173"/>
        </w:tabs>
        <w:rPr>
          <w:rStyle w:val="FontStyle21"/>
        </w:rPr>
      </w:pPr>
      <w:proofErr w:type="gramStart"/>
      <w:r>
        <w:rPr>
          <w:rStyle w:val="FontStyle21"/>
        </w:rPr>
        <w:t>управлении</w:t>
      </w:r>
      <w:proofErr w:type="gramEnd"/>
      <w:r>
        <w:rPr>
          <w:rStyle w:val="FontStyle21"/>
        </w:rPr>
        <w:t xml:space="preserve"> Делами Президента РФ, Медицинском центре Управления делами Президента РФ (Медицинском центре при Правительстве РФ);</w:t>
      </w:r>
    </w:p>
    <w:p w:rsidR="00EA0F16" w:rsidRDefault="00EA0F16" w:rsidP="00EA0F16">
      <w:pPr>
        <w:pStyle w:val="Style2"/>
        <w:widowControl/>
        <w:numPr>
          <w:ilvl w:val="0"/>
          <w:numId w:val="2"/>
        </w:numPr>
        <w:tabs>
          <w:tab w:val="left" w:pos="173"/>
        </w:tabs>
        <w:jc w:val="left"/>
        <w:rPr>
          <w:rStyle w:val="FontStyle21"/>
        </w:rPr>
      </w:pPr>
      <w:proofErr w:type="gramStart"/>
      <w:r>
        <w:rPr>
          <w:rStyle w:val="FontStyle21"/>
        </w:rPr>
        <w:t>аппарате</w:t>
      </w:r>
      <w:proofErr w:type="gramEnd"/>
      <w:r>
        <w:rPr>
          <w:rStyle w:val="FontStyle21"/>
        </w:rPr>
        <w:t xml:space="preserve"> Конституционного Суда РФ;</w:t>
      </w:r>
    </w:p>
    <w:p w:rsidR="00EA0F16" w:rsidRDefault="00EA0F16" w:rsidP="00EA0F16">
      <w:pPr>
        <w:pStyle w:val="Style10"/>
        <w:widowControl/>
        <w:spacing w:before="67" w:line="322" w:lineRule="exact"/>
        <w:jc w:val="both"/>
        <w:rPr>
          <w:rStyle w:val="FontStyle21"/>
        </w:rPr>
      </w:pPr>
      <w:proofErr w:type="gramStart"/>
      <w:r>
        <w:rPr>
          <w:rStyle w:val="FontStyle21"/>
        </w:rPr>
        <w:t>-аппаратах Верховного Суда РФ, Верховного Суда республики, краевого, областного суда, суда города федерального значения, суда автономной области, автономного округа, районного суда;</w:t>
      </w:r>
      <w:proofErr w:type="gramEnd"/>
    </w:p>
    <w:p w:rsidR="00EA0F16" w:rsidRDefault="00EA0F16" w:rsidP="00EA0F16">
      <w:pPr>
        <w:pStyle w:val="Style2"/>
        <w:widowControl/>
        <w:numPr>
          <w:ilvl w:val="0"/>
          <w:numId w:val="3"/>
        </w:numPr>
        <w:tabs>
          <w:tab w:val="left" w:pos="158"/>
        </w:tabs>
        <w:rPr>
          <w:rStyle w:val="FontStyle21"/>
        </w:rPr>
      </w:pPr>
      <w:proofErr w:type="gramStart"/>
      <w:r>
        <w:rPr>
          <w:rStyle w:val="FontStyle21"/>
        </w:rPr>
        <w:t>аппаратах Высшего Арбитражного Суда РФ, федерального арбитражного суда округа, арбитражного суда субъекта РФ;</w:t>
      </w:r>
      <w:proofErr w:type="gramEnd"/>
    </w:p>
    <w:p w:rsidR="00EA0F16" w:rsidRDefault="00EA0F16" w:rsidP="00EA0F16">
      <w:pPr>
        <w:pStyle w:val="Style2"/>
        <w:widowControl/>
        <w:numPr>
          <w:ilvl w:val="0"/>
          <w:numId w:val="3"/>
        </w:numPr>
        <w:tabs>
          <w:tab w:val="left" w:pos="158"/>
        </w:tabs>
        <w:rPr>
          <w:rStyle w:val="FontStyle21"/>
        </w:rPr>
      </w:pPr>
      <w:proofErr w:type="gramStart"/>
      <w:r>
        <w:rPr>
          <w:rStyle w:val="FontStyle21"/>
        </w:rPr>
        <w:t>аппаратах</w:t>
      </w:r>
      <w:proofErr w:type="gramEnd"/>
      <w:r>
        <w:rPr>
          <w:rStyle w:val="FontStyle21"/>
        </w:rPr>
        <w:t xml:space="preserve"> Генеральной Прокуратуры РФ, прокуратуры субъекта РФ, прокуратуры города (района);</w:t>
      </w:r>
    </w:p>
    <w:p w:rsidR="00EA0F16" w:rsidRDefault="00EA0F16" w:rsidP="00EA0F16">
      <w:pPr>
        <w:pStyle w:val="Style2"/>
        <w:widowControl/>
        <w:numPr>
          <w:ilvl w:val="0"/>
          <w:numId w:val="3"/>
        </w:numPr>
        <w:tabs>
          <w:tab w:val="left" w:pos="158"/>
        </w:tabs>
        <w:rPr>
          <w:rStyle w:val="FontStyle21"/>
        </w:rPr>
      </w:pPr>
      <w:proofErr w:type="gramStart"/>
      <w:r>
        <w:rPr>
          <w:rStyle w:val="FontStyle21"/>
        </w:rPr>
        <w:t>аппарате</w:t>
      </w:r>
      <w:proofErr w:type="gramEnd"/>
      <w:r>
        <w:rPr>
          <w:rStyle w:val="FontStyle21"/>
        </w:rPr>
        <w:t xml:space="preserve"> Счетной палаты РФ (Контрольно-бюджетном комитете при Верховном Совете РФ);</w:t>
      </w:r>
    </w:p>
    <w:p w:rsidR="00EA0F16" w:rsidRDefault="00EA0F16" w:rsidP="00EA0F16">
      <w:pPr>
        <w:pStyle w:val="Style2"/>
        <w:widowControl/>
        <w:numPr>
          <w:ilvl w:val="0"/>
          <w:numId w:val="3"/>
        </w:numPr>
        <w:tabs>
          <w:tab w:val="left" w:pos="158"/>
        </w:tabs>
        <w:jc w:val="left"/>
        <w:rPr>
          <w:rStyle w:val="FontStyle21"/>
        </w:rPr>
      </w:pPr>
      <w:proofErr w:type="gramStart"/>
      <w:r>
        <w:rPr>
          <w:rStyle w:val="FontStyle21"/>
        </w:rPr>
        <w:t>аппарате</w:t>
      </w:r>
      <w:proofErr w:type="gramEnd"/>
      <w:r>
        <w:rPr>
          <w:rStyle w:val="FontStyle21"/>
        </w:rPr>
        <w:t xml:space="preserve"> Центральной избирательной комиссии РФ;</w:t>
      </w:r>
    </w:p>
    <w:p w:rsidR="00EA0F16" w:rsidRDefault="00EA0F16" w:rsidP="00EA0F16">
      <w:pPr>
        <w:pStyle w:val="Style2"/>
        <w:widowControl/>
        <w:numPr>
          <w:ilvl w:val="0"/>
          <w:numId w:val="3"/>
        </w:numPr>
        <w:tabs>
          <w:tab w:val="left" w:pos="158"/>
        </w:tabs>
        <w:jc w:val="left"/>
        <w:rPr>
          <w:rStyle w:val="FontStyle21"/>
        </w:rPr>
      </w:pPr>
      <w:proofErr w:type="gramStart"/>
      <w:r>
        <w:rPr>
          <w:rStyle w:val="FontStyle21"/>
        </w:rPr>
        <w:t>Главном</w:t>
      </w:r>
      <w:proofErr w:type="gramEnd"/>
      <w:r>
        <w:rPr>
          <w:rStyle w:val="FontStyle21"/>
        </w:rPr>
        <w:t xml:space="preserve"> управлении социальных программ Президента РФ;</w:t>
      </w:r>
    </w:p>
    <w:p w:rsidR="00EA0F16" w:rsidRDefault="00EA0F16" w:rsidP="00EA0F16">
      <w:pPr>
        <w:pStyle w:val="Style2"/>
        <w:widowControl/>
        <w:numPr>
          <w:ilvl w:val="0"/>
          <w:numId w:val="3"/>
        </w:numPr>
        <w:tabs>
          <w:tab w:val="left" w:pos="158"/>
        </w:tabs>
        <w:rPr>
          <w:rStyle w:val="FontStyle21"/>
        </w:rPr>
      </w:pPr>
      <w:proofErr w:type="gramStart"/>
      <w:r>
        <w:rPr>
          <w:rStyle w:val="FontStyle21"/>
        </w:rPr>
        <w:t>органах</w:t>
      </w:r>
      <w:proofErr w:type="gramEnd"/>
      <w:r>
        <w:rPr>
          <w:rStyle w:val="FontStyle21"/>
        </w:rPr>
        <w:t xml:space="preserve"> государственной власти субъектов РФ и иных государственных органах, образованных с конституциями (уставами) субъектов РФ;</w:t>
      </w:r>
    </w:p>
    <w:p w:rsidR="00EA0F16" w:rsidRDefault="00EA0F16" w:rsidP="00EA0F16">
      <w:pPr>
        <w:pStyle w:val="Style2"/>
        <w:widowControl/>
        <w:numPr>
          <w:ilvl w:val="0"/>
          <w:numId w:val="3"/>
        </w:numPr>
        <w:tabs>
          <w:tab w:val="left" w:pos="158"/>
        </w:tabs>
        <w:jc w:val="left"/>
        <w:rPr>
          <w:rStyle w:val="FontStyle21"/>
        </w:rPr>
      </w:pPr>
      <w:proofErr w:type="gramStart"/>
      <w:r>
        <w:rPr>
          <w:rStyle w:val="FontStyle21"/>
        </w:rPr>
        <w:t>органах</w:t>
      </w:r>
      <w:proofErr w:type="gramEnd"/>
      <w:r>
        <w:rPr>
          <w:rStyle w:val="FontStyle21"/>
        </w:rPr>
        <w:t xml:space="preserve"> местного самоуправления.</w:t>
      </w:r>
    </w:p>
    <w:p w:rsidR="00EA0F16" w:rsidRDefault="00EA0F16" w:rsidP="00EA0F16">
      <w:pPr>
        <w:pStyle w:val="Style9"/>
        <w:widowControl/>
        <w:tabs>
          <w:tab w:val="left" w:pos="1200"/>
        </w:tabs>
        <w:ind w:left="715" w:firstLine="0"/>
        <w:jc w:val="left"/>
        <w:rPr>
          <w:rStyle w:val="FontStyle21"/>
        </w:rPr>
      </w:pPr>
      <w:r>
        <w:rPr>
          <w:rStyle w:val="FontStyle21"/>
        </w:rPr>
        <w:t>4.2.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 xml:space="preserve">Время работы по 31 декабря 1991 г. </w:t>
      </w:r>
      <w:proofErr w:type="gramStart"/>
      <w:r>
        <w:rPr>
          <w:rStyle w:val="FontStyle21"/>
        </w:rPr>
        <w:t>в</w:t>
      </w:r>
      <w:proofErr w:type="gramEnd"/>
      <w:r>
        <w:rPr>
          <w:rStyle w:val="FontStyle21"/>
        </w:rPr>
        <w:t>:</w:t>
      </w:r>
    </w:p>
    <w:p w:rsidR="00EA0F16" w:rsidRDefault="00EA0F16" w:rsidP="00EA0F16">
      <w:pPr>
        <w:pStyle w:val="Style2"/>
        <w:widowControl/>
        <w:tabs>
          <w:tab w:val="left" w:pos="158"/>
        </w:tabs>
        <w:jc w:val="left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sz w:val="20"/>
          <w:szCs w:val="20"/>
        </w:rPr>
        <w:tab/>
      </w:r>
      <w:proofErr w:type="gramStart"/>
      <w:r>
        <w:rPr>
          <w:rStyle w:val="FontStyle21"/>
        </w:rPr>
        <w:t>аппарате</w:t>
      </w:r>
      <w:proofErr w:type="gramEnd"/>
      <w:r>
        <w:rPr>
          <w:rStyle w:val="FontStyle21"/>
        </w:rPr>
        <w:t xml:space="preserve"> Президента СССР, аппаратах президентов союзных республик;</w:t>
      </w:r>
    </w:p>
    <w:p w:rsidR="00EA0F16" w:rsidRDefault="00EA0F16" w:rsidP="00EA0F16">
      <w:pPr>
        <w:pStyle w:val="Style2"/>
        <w:widowControl/>
        <w:numPr>
          <w:ilvl w:val="0"/>
          <w:numId w:val="2"/>
        </w:numPr>
        <w:tabs>
          <w:tab w:val="left" w:pos="173"/>
        </w:tabs>
        <w:rPr>
          <w:rStyle w:val="FontStyle21"/>
        </w:rPr>
      </w:pPr>
      <w:proofErr w:type="gramStart"/>
      <w:r>
        <w:rPr>
          <w:rStyle w:val="FontStyle21"/>
        </w:rPr>
        <w:t>Верховном Совете ССР и Президиуме Верховного Совета СССР, Верховных Советах и президиумах Верховных Советов союзных и автономных республик,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 и округов, в районных, городских, районных в городах, поселковых и сельских Советах народных депутатов (Советах депутатов трудящихся);</w:t>
      </w:r>
      <w:proofErr w:type="gramEnd"/>
    </w:p>
    <w:p w:rsidR="00EA0F16" w:rsidRDefault="00EA0F16" w:rsidP="00EA0F16">
      <w:pPr>
        <w:pStyle w:val="Style2"/>
        <w:widowControl/>
        <w:numPr>
          <w:ilvl w:val="0"/>
          <w:numId w:val="2"/>
        </w:numPr>
        <w:tabs>
          <w:tab w:val="left" w:pos="173"/>
        </w:tabs>
        <w:rPr>
          <w:rStyle w:val="FontStyle21"/>
        </w:rPr>
      </w:pPr>
      <w:proofErr w:type="gramStart"/>
      <w:r>
        <w:rPr>
          <w:rStyle w:val="FontStyle21"/>
        </w:rPr>
        <w:t xml:space="preserve">Совете Министров СССР, Кабинете Министров СССР, Комитете по оперативному управлению народным хозяйством СССР, Межреспубликанском (межгосударственном) </w:t>
      </w:r>
      <w:r>
        <w:rPr>
          <w:rStyle w:val="FontStyle21"/>
        </w:rPr>
        <w:lastRenderedPageBreak/>
        <w:t>экономическом комитете, органах государственного управления при них, Советах Министров (правительствах) союзных и автономных республик, исполнительных комитетах краевых и областных Советов народных депутатов (Советах депутатов трудящихся) автономных областей и округов, районных, городских, районных в городах, поселковых и сельских Советов народных депутатов (Советов депутатов трудящихся);</w:t>
      </w:r>
      <w:proofErr w:type="gramEnd"/>
    </w:p>
    <w:p w:rsidR="00EA0F16" w:rsidRDefault="00EA0F16" w:rsidP="00EA0F16">
      <w:pPr>
        <w:pStyle w:val="Style2"/>
        <w:widowControl/>
        <w:numPr>
          <w:ilvl w:val="0"/>
          <w:numId w:val="2"/>
        </w:numPr>
        <w:tabs>
          <w:tab w:val="left" w:pos="173"/>
        </w:tabs>
        <w:rPr>
          <w:rStyle w:val="FontStyle21"/>
        </w:rPr>
      </w:pPr>
      <w:proofErr w:type="gramStart"/>
      <w:r>
        <w:rPr>
          <w:rStyle w:val="FontStyle21"/>
        </w:rPr>
        <w:t>министерствах</w:t>
      </w:r>
      <w:proofErr w:type="gramEnd"/>
      <w:r>
        <w:rPr>
          <w:rStyle w:val="FontStyle21"/>
        </w:rPr>
        <w:t xml:space="preserve"> и ведомствах СССР, союзных и автономных республик и их органах на территории СССР;</w:t>
      </w:r>
    </w:p>
    <w:p w:rsidR="00EA0F16" w:rsidRDefault="00EA0F16" w:rsidP="00EA0F16">
      <w:pPr>
        <w:pStyle w:val="Style2"/>
        <w:widowControl/>
        <w:numPr>
          <w:ilvl w:val="0"/>
          <w:numId w:val="2"/>
        </w:numPr>
        <w:tabs>
          <w:tab w:val="left" w:pos="173"/>
        </w:tabs>
        <w:rPr>
          <w:rStyle w:val="FontStyle21"/>
        </w:rPr>
      </w:pPr>
      <w:proofErr w:type="gramStart"/>
      <w:r>
        <w:rPr>
          <w:rStyle w:val="FontStyle21"/>
        </w:rPr>
        <w:t>Комитете</w:t>
      </w:r>
      <w:proofErr w:type="gramEnd"/>
      <w:r>
        <w:rPr>
          <w:rStyle w:val="FontStyle21"/>
        </w:rPr>
        <w:t xml:space="preserve"> конституционного надзора СССР, Контрольной палате СССР, органах народного контроля, органах государственного арбитража, судах и органах прокуратуры СССР;</w:t>
      </w:r>
    </w:p>
    <w:p w:rsidR="00EA0F16" w:rsidRDefault="00EA0F16" w:rsidP="00EA0F16">
      <w:pPr>
        <w:pStyle w:val="Style2"/>
        <w:widowControl/>
        <w:numPr>
          <w:ilvl w:val="0"/>
          <w:numId w:val="2"/>
        </w:numPr>
        <w:tabs>
          <w:tab w:val="left" w:pos="173"/>
        </w:tabs>
        <w:jc w:val="left"/>
        <w:rPr>
          <w:rStyle w:val="FontStyle21"/>
        </w:rPr>
      </w:pPr>
      <w:proofErr w:type="gramStart"/>
      <w:r>
        <w:rPr>
          <w:rStyle w:val="FontStyle21"/>
        </w:rPr>
        <w:t>Советах</w:t>
      </w:r>
      <w:proofErr w:type="gramEnd"/>
      <w:r>
        <w:rPr>
          <w:rStyle w:val="FontStyle21"/>
        </w:rPr>
        <w:t xml:space="preserve"> народного хозяйства.</w:t>
      </w:r>
    </w:p>
    <w:p w:rsidR="00EA0F16" w:rsidRDefault="00EA0F16" w:rsidP="00EA0F16">
      <w:pPr>
        <w:pStyle w:val="Style9"/>
        <w:widowControl/>
        <w:tabs>
          <w:tab w:val="left" w:pos="1378"/>
        </w:tabs>
        <w:ind w:firstLine="710"/>
        <w:rPr>
          <w:rStyle w:val="FontStyle21"/>
        </w:rPr>
      </w:pPr>
      <w:r>
        <w:rPr>
          <w:rStyle w:val="FontStyle21"/>
        </w:rPr>
        <w:t>4.3.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Время работы в государственных учреждениях, преобразованных</w:t>
      </w:r>
      <w:r>
        <w:rPr>
          <w:rStyle w:val="FontStyle21"/>
        </w:rPr>
        <w:br/>
        <w:t>решениями Президента РФ в государственные органы Правительства РФ,</w:t>
      </w:r>
      <w:r>
        <w:rPr>
          <w:rStyle w:val="FontStyle21"/>
        </w:rPr>
        <w:br/>
        <w:t>государственные органы при Правительстве РФ, государственные органы</w:t>
      </w:r>
      <w:r>
        <w:rPr>
          <w:rStyle w:val="FontStyle21"/>
        </w:rPr>
        <w:br/>
        <w:t>федеральных органов исполнительной власти, государственные органы при</w:t>
      </w:r>
      <w:r>
        <w:rPr>
          <w:rStyle w:val="FontStyle21"/>
        </w:rPr>
        <w:br/>
        <w:t>федеральных органах исполнительной власти.</w:t>
      </w:r>
    </w:p>
    <w:p w:rsidR="00EA0F16" w:rsidRDefault="00EA0F16" w:rsidP="00EA0F16">
      <w:pPr>
        <w:pStyle w:val="Style9"/>
        <w:widowControl/>
        <w:tabs>
          <w:tab w:val="left" w:pos="1200"/>
        </w:tabs>
        <w:ind w:left="715" w:firstLine="0"/>
        <w:jc w:val="left"/>
        <w:rPr>
          <w:rStyle w:val="FontStyle21"/>
        </w:rPr>
      </w:pPr>
      <w:r>
        <w:rPr>
          <w:rStyle w:val="FontStyle21"/>
        </w:rPr>
        <w:t>4.4.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Время работы:</w:t>
      </w:r>
    </w:p>
    <w:p w:rsidR="00EA0F16" w:rsidRDefault="00EA0F16" w:rsidP="00EA0F16">
      <w:pPr>
        <w:pStyle w:val="Style2"/>
        <w:widowControl/>
        <w:tabs>
          <w:tab w:val="left" w:pos="269"/>
        </w:tabs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в центральных профсоюзных органах СССР, профсоюзных органах союзных республик, краев, областей, городов, районов, районов в городах и их аппаратах (до 31 декабря 1991 г), на должностях в профкомах органов государственной власти и управления, не включая периоды работы в профкомах на предприятиях, в организациях и учреждениях;</w:t>
      </w:r>
    </w:p>
    <w:p w:rsidR="00EA0F16" w:rsidRDefault="00EA0F16" w:rsidP="00EA0F16">
      <w:pPr>
        <w:pStyle w:val="Style13"/>
        <w:widowControl/>
        <w:spacing w:before="67" w:line="322" w:lineRule="exact"/>
        <w:rPr>
          <w:rStyle w:val="FontStyle21"/>
        </w:rPr>
      </w:pPr>
      <w:r>
        <w:rPr>
          <w:rStyle w:val="FontStyle21"/>
        </w:rPr>
        <w:t>- в ЦК КПСС, ЦК КП союзных республик, крайкомах, обкомах, окружкомах, райкомах, горкомах и их аппаратах, на должностях в парткомах органов государственной власти и управления до 14 марта 1990 г., не включая периоды работы на должностях в парткомах на предприятиях, в организациях и учреждениях.</w:t>
      </w:r>
    </w:p>
    <w:p w:rsidR="00EA0F16" w:rsidRDefault="00EA0F16" w:rsidP="00EA0F16">
      <w:pPr>
        <w:pStyle w:val="Style9"/>
        <w:widowControl/>
        <w:tabs>
          <w:tab w:val="left" w:pos="1224"/>
        </w:tabs>
        <w:ind w:firstLine="710"/>
        <w:rPr>
          <w:rStyle w:val="FontStyle21"/>
        </w:rPr>
      </w:pPr>
      <w:r>
        <w:rPr>
          <w:rStyle w:val="FontStyle21"/>
        </w:rPr>
        <w:t>4.5.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Время работы на выборных должностях на постоянной основе в органах</w:t>
      </w:r>
      <w:r>
        <w:rPr>
          <w:rStyle w:val="FontStyle21"/>
        </w:rPr>
        <w:br/>
        <w:t>государственной власти.</w:t>
      </w:r>
    </w:p>
    <w:p w:rsidR="00EA0F16" w:rsidRDefault="00EA0F16" w:rsidP="00EA0F16">
      <w:pPr>
        <w:pStyle w:val="Style9"/>
        <w:widowControl/>
        <w:numPr>
          <w:ilvl w:val="0"/>
          <w:numId w:val="4"/>
        </w:numPr>
        <w:tabs>
          <w:tab w:val="left" w:pos="1243"/>
        </w:tabs>
        <w:ind w:firstLine="715"/>
        <w:rPr>
          <w:rStyle w:val="FontStyle21"/>
        </w:rPr>
      </w:pPr>
      <w:r>
        <w:rPr>
          <w:rStyle w:val="FontStyle21"/>
        </w:rPr>
        <w:t>Время работы в качестве освобожденных работников профсоюзных организаций в аппарате органов государственной власти.</w:t>
      </w:r>
    </w:p>
    <w:p w:rsidR="00EA0F16" w:rsidRDefault="00EA0F16" w:rsidP="00EA0F16">
      <w:pPr>
        <w:pStyle w:val="Style9"/>
        <w:widowControl/>
        <w:numPr>
          <w:ilvl w:val="0"/>
          <w:numId w:val="4"/>
        </w:numPr>
        <w:tabs>
          <w:tab w:val="left" w:pos="1243"/>
        </w:tabs>
        <w:ind w:firstLine="715"/>
        <w:rPr>
          <w:rStyle w:val="FontStyle21"/>
        </w:rPr>
      </w:pPr>
      <w:r>
        <w:rPr>
          <w:rStyle w:val="FontStyle21"/>
        </w:rPr>
        <w:t>Время обучения работников органов государственной власти в учебных заведениях, осуществляющих переподготовку, повышение квалификации, если они работали в этих органах до поступления на учебу.</w:t>
      </w:r>
    </w:p>
    <w:p w:rsidR="00EA0F16" w:rsidRDefault="00EA0F16" w:rsidP="00EA0F16">
      <w:pPr>
        <w:widowControl/>
        <w:rPr>
          <w:sz w:val="2"/>
          <w:szCs w:val="2"/>
        </w:rPr>
      </w:pPr>
    </w:p>
    <w:p w:rsidR="00EA0F16" w:rsidRDefault="00EA0F16" w:rsidP="00EA0F16">
      <w:pPr>
        <w:pStyle w:val="Style9"/>
        <w:widowControl/>
        <w:numPr>
          <w:ilvl w:val="0"/>
          <w:numId w:val="5"/>
        </w:numPr>
        <w:tabs>
          <w:tab w:val="left" w:pos="1334"/>
        </w:tabs>
        <w:ind w:firstLine="715"/>
        <w:rPr>
          <w:rStyle w:val="FontStyle21"/>
        </w:rPr>
      </w:pPr>
      <w:r>
        <w:rPr>
          <w:rStyle w:val="FontStyle21"/>
        </w:rPr>
        <w:t>Время военной службы в порядке, установленном федеральным законодательством, периоды службы в органах внутренних дел, налоговой полиции, таможенных органах, учреждениях и органах уголовно-исполнительной системы.</w:t>
      </w:r>
    </w:p>
    <w:p w:rsidR="00EA0F16" w:rsidRDefault="00EA0F16" w:rsidP="00EA0F16">
      <w:pPr>
        <w:pStyle w:val="Style9"/>
        <w:widowControl/>
        <w:numPr>
          <w:ilvl w:val="0"/>
          <w:numId w:val="5"/>
        </w:numPr>
        <w:tabs>
          <w:tab w:val="left" w:pos="1334"/>
        </w:tabs>
        <w:ind w:firstLine="715"/>
        <w:rPr>
          <w:rStyle w:val="FontStyle21"/>
        </w:rPr>
      </w:pPr>
      <w:r>
        <w:rPr>
          <w:rStyle w:val="FontStyle21"/>
        </w:rPr>
        <w:t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женщинам, состоящим в трудовых отношениях с органами местного самоуправления поселения.</w:t>
      </w:r>
    </w:p>
    <w:p w:rsidR="00EA0F16" w:rsidRDefault="00EA0F16" w:rsidP="00EA0F16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EA0F16" w:rsidRDefault="00EA0F16" w:rsidP="00EA0F16">
      <w:pPr>
        <w:pStyle w:val="Style7"/>
        <w:widowControl/>
        <w:spacing w:before="106" w:line="240" w:lineRule="auto"/>
        <w:jc w:val="center"/>
        <w:rPr>
          <w:rStyle w:val="FontStyle20"/>
        </w:rPr>
      </w:pPr>
      <w:r>
        <w:rPr>
          <w:rStyle w:val="FontStyle20"/>
        </w:rPr>
        <w:t>3. Порядок начисления и выплаты надбавки за выслугу лет</w:t>
      </w:r>
    </w:p>
    <w:p w:rsidR="00EA0F16" w:rsidRDefault="00EA0F16" w:rsidP="00EA0F16">
      <w:pPr>
        <w:pStyle w:val="Style9"/>
        <w:widowControl/>
        <w:spacing w:line="240" w:lineRule="exact"/>
        <w:ind w:firstLine="715"/>
        <w:rPr>
          <w:sz w:val="20"/>
          <w:szCs w:val="20"/>
        </w:rPr>
      </w:pPr>
    </w:p>
    <w:p w:rsidR="00EA0F16" w:rsidRDefault="00EA0F16" w:rsidP="00EA0F16">
      <w:pPr>
        <w:pStyle w:val="Style9"/>
        <w:widowControl/>
        <w:tabs>
          <w:tab w:val="left" w:pos="1085"/>
        </w:tabs>
        <w:spacing w:before="82"/>
        <w:ind w:firstLine="715"/>
        <w:rPr>
          <w:rStyle w:val="FontStyle21"/>
        </w:rPr>
      </w:pPr>
      <w:r>
        <w:rPr>
          <w:rStyle w:val="FontStyle21"/>
        </w:rPr>
        <w:t>5.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 xml:space="preserve">Надбавка за выслугу лет начисляется </w:t>
      </w:r>
      <w:proofErr w:type="gramStart"/>
      <w:r>
        <w:rPr>
          <w:rStyle w:val="FontStyle21"/>
        </w:rPr>
        <w:t>исходя из должностного оклада</w:t>
      </w:r>
      <w:r>
        <w:rPr>
          <w:rStyle w:val="FontStyle21"/>
        </w:rPr>
        <w:br/>
        <w:t>работника без учета доплат и надбавок и выплачивается</w:t>
      </w:r>
      <w:proofErr w:type="gramEnd"/>
      <w:r>
        <w:rPr>
          <w:rStyle w:val="FontStyle21"/>
        </w:rPr>
        <w:t xml:space="preserve"> ежемесячно одновременно</w:t>
      </w:r>
      <w:r>
        <w:rPr>
          <w:rStyle w:val="FontStyle21"/>
        </w:rPr>
        <w:br/>
        <w:t>с заработной платой.</w:t>
      </w:r>
    </w:p>
    <w:p w:rsidR="00EA0F16" w:rsidRDefault="00EA0F16" w:rsidP="00EA0F16">
      <w:pPr>
        <w:pStyle w:val="Style8"/>
        <w:widowControl/>
        <w:rPr>
          <w:rStyle w:val="FontStyle21"/>
        </w:rPr>
      </w:pPr>
      <w:r>
        <w:rPr>
          <w:rStyle w:val="FontStyle21"/>
        </w:rPr>
        <w:t>При временном заместительстве надбавка за выслугу лет начисляется на должностной оклад по месту основной работы.</w:t>
      </w:r>
    </w:p>
    <w:p w:rsidR="00EA0F16" w:rsidRDefault="00EA0F16" w:rsidP="00EA0F16">
      <w:pPr>
        <w:pStyle w:val="Style9"/>
        <w:widowControl/>
        <w:tabs>
          <w:tab w:val="left" w:pos="1085"/>
        </w:tabs>
        <w:ind w:firstLine="715"/>
        <w:rPr>
          <w:rStyle w:val="FontStyle21"/>
        </w:rPr>
      </w:pPr>
      <w:r>
        <w:rPr>
          <w:rStyle w:val="FontStyle21"/>
        </w:rPr>
        <w:t>6.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Ежемесячная надбавка за выслугу лет учитывается во всех случаях</w:t>
      </w:r>
      <w:r>
        <w:rPr>
          <w:rStyle w:val="FontStyle21"/>
        </w:rPr>
        <w:br/>
        <w:t>исчисления среднего заработка.</w:t>
      </w:r>
    </w:p>
    <w:p w:rsidR="00EA0F16" w:rsidRDefault="00EA0F16" w:rsidP="00EA0F16">
      <w:pPr>
        <w:pStyle w:val="Style9"/>
        <w:widowControl/>
        <w:tabs>
          <w:tab w:val="left" w:pos="1090"/>
        </w:tabs>
        <w:ind w:firstLine="715"/>
        <w:rPr>
          <w:rStyle w:val="FontStyle21"/>
        </w:rPr>
      </w:pPr>
      <w:r>
        <w:rPr>
          <w:rStyle w:val="FontStyle21"/>
        </w:rPr>
        <w:t>7.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Ежемесячная надбавка за выслугу лет выплачивается с момента</w:t>
      </w:r>
      <w:r>
        <w:rPr>
          <w:rStyle w:val="FontStyle21"/>
        </w:rPr>
        <w:br/>
        <w:t>возникновения права на назначение этой надбавки.</w:t>
      </w:r>
    </w:p>
    <w:p w:rsidR="00EA0F16" w:rsidRDefault="00EA0F16" w:rsidP="00EA0F16">
      <w:pPr>
        <w:pStyle w:val="Style8"/>
        <w:widowControl/>
        <w:rPr>
          <w:rStyle w:val="FontStyle21"/>
        </w:rPr>
      </w:pPr>
      <w:proofErr w:type="gramStart"/>
      <w:r>
        <w:rPr>
          <w:rStyle w:val="FontStyle21"/>
        </w:rPr>
        <w:t>В том случае, если у работника право на назначение надбавки за выслугу лет наступило в период исполнения государственных обязанностей, при переподготовке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</w:t>
      </w:r>
      <w:proofErr w:type="gramEnd"/>
      <w:r>
        <w:rPr>
          <w:rStyle w:val="FontStyle21"/>
        </w:rPr>
        <w:t xml:space="preserve"> производится соответствующий перерасчет среднего заработка.</w:t>
      </w:r>
    </w:p>
    <w:p w:rsidR="00EA0F16" w:rsidRDefault="00EA0F16" w:rsidP="00EA0F16">
      <w:pPr>
        <w:pStyle w:val="Style8"/>
        <w:widowControl/>
        <w:rPr>
          <w:rStyle w:val="FontStyle21"/>
        </w:rPr>
      </w:pPr>
      <w:r>
        <w:rPr>
          <w:rStyle w:val="FontStyle21"/>
        </w:rPr>
        <w:t>Если у работника право на назначение или изменение размера надбавки за выслугу лет наступило в период пребывания его в ежегодном оплачиваемом отпуске, а также в период его временной нетрудоспособности, выплата новой надбавки производится после окончания отпуска или временной нетрудоспособности.</w:t>
      </w:r>
    </w:p>
    <w:p w:rsidR="00EA0F16" w:rsidRDefault="00EA0F16" w:rsidP="00EA0F16">
      <w:pPr>
        <w:pStyle w:val="Style9"/>
        <w:widowControl/>
        <w:tabs>
          <w:tab w:val="left" w:pos="1090"/>
        </w:tabs>
        <w:ind w:firstLine="715"/>
        <w:rPr>
          <w:rStyle w:val="FontStyle21"/>
        </w:rPr>
      </w:pPr>
      <w:r>
        <w:rPr>
          <w:rStyle w:val="FontStyle21"/>
        </w:rPr>
        <w:t>8.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Назначение надбавки производится на основании распоряжения главы</w:t>
      </w:r>
      <w:r>
        <w:rPr>
          <w:rStyle w:val="FontStyle21"/>
        </w:rPr>
        <w:br/>
        <w:t>поселения по представлению комиссии по установлению трудового стажа.</w:t>
      </w:r>
    </w:p>
    <w:p w:rsidR="00EA0F16" w:rsidRDefault="00EA0F16" w:rsidP="00EA0F16">
      <w:pPr>
        <w:pStyle w:val="Style9"/>
        <w:widowControl/>
        <w:tabs>
          <w:tab w:val="left" w:pos="1166"/>
        </w:tabs>
        <w:spacing w:before="67"/>
        <w:ind w:firstLine="715"/>
        <w:rPr>
          <w:rStyle w:val="FontStyle21"/>
        </w:rPr>
      </w:pPr>
      <w:r>
        <w:rPr>
          <w:rStyle w:val="FontStyle21"/>
        </w:rPr>
        <w:t>9.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При увольнении работника надбавка за выслугу лет исчисляется</w:t>
      </w:r>
      <w:r>
        <w:rPr>
          <w:rStyle w:val="FontStyle21"/>
        </w:rPr>
        <w:br/>
        <w:t>пропорционально отработанному времени и ее выплата производится при</w:t>
      </w:r>
      <w:r>
        <w:rPr>
          <w:rStyle w:val="FontStyle21"/>
        </w:rPr>
        <w:br/>
        <w:t>окончательном расчете.</w:t>
      </w:r>
    </w:p>
    <w:p w:rsidR="00EA0F16" w:rsidRDefault="00EA0F16" w:rsidP="00EA0F16">
      <w:pPr>
        <w:pStyle w:val="Style1"/>
        <w:widowControl/>
        <w:spacing w:line="322" w:lineRule="exact"/>
        <w:ind w:left="1968" w:right="1973"/>
        <w:rPr>
          <w:rStyle w:val="FontStyle20"/>
        </w:rPr>
      </w:pPr>
      <w:r>
        <w:rPr>
          <w:rStyle w:val="FontStyle20"/>
        </w:rPr>
        <w:lastRenderedPageBreak/>
        <w:t>4. Порядок установления стажа работы, дающего право на получение надбавки за выслугу лет</w:t>
      </w:r>
    </w:p>
    <w:p w:rsidR="00EA0F16" w:rsidRDefault="00EA0F16" w:rsidP="00EA0F16">
      <w:pPr>
        <w:pStyle w:val="Style9"/>
        <w:widowControl/>
        <w:numPr>
          <w:ilvl w:val="0"/>
          <w:numId w:val="6"/>
        </w:numPr>
        <w:tabs>
          <w:tab w:val="left" w:pos="1138"/>
        </w:tabs>
        <w:rPr>
          <w:rStyle w:val="FontStyle21"/>
        </w:rPr>
      </w:pPr>
      <w:r>
        <w:rPr>
          <w:rStyle w:val="FontStyle21"/>
        </w:rPr>
        <w:t>Стаж работы для выплаты ежемесячной надбавки за выслугу лет определяется комиссией по установлению трудового стажа.</w:t>
      </w:r>
    </w:p>
    <w:p w:rsidR="00EA0F16" w:rsidRDefault="00EA0F16" w:rsidP="00EA0F16">
      <w:pPr>
        <w:pStyle w:val="Style9"/>
        <w:widowControl/>
        <w:numPr>
          <w:ilvl w:val="0"/>
          <w:numId w:val="6"/>
        </w:numPr>
        <w:tabs>
          <w:tab w:val="left" w:pos="1138"/>
        </w:tabs>
        <w:rPr>
          <w:rStyle w:val="FontStyle21"/>
        </w:rPr>
      </w:pPr>
      <w:r>
        <w:rPr>
          <w:rStyle w:val="FontStyle21"/>
        </w:rPr>
        <w:t>Специальная комиссия в данном случае может не создаваться, а дела по установлению стажа данной категории работников рассматриваются комиссиями по установлению стажа муниципальной службы муниципальным служащим, дающего право на ежемесячную надбавку к должностному окладу за выслугу лет.</w:t>
      </w:r>
    </w:p>
    <w:p w:rsidR="00EA0F16" w:rsidRDefault="00EA0F16" w:rsidP="00EA0F16">
      <w:pPr>
        <w:pStyle w:val="Style9"/>
        <w:widowControl/>
        <w:numPr>
          <w:ilvl w:val="0"/>
          <w:numId w:val="6"/>
        </w:numPr>
        <w:tabs>
          <w:tab w:val="left" w:pos="1138"/>
        </w:tabs>
        <w:rPr>
          <w:rStyle w:val="FontStyle21"/>
        </w:rPr>
      </w:pPr>
      <w:r>
        <w:rPr>
          <w:rStyle w:val="FontStyle21"/>
        </w:rPr>
        <w:t>Документами для определения стажа работы, дающего право на получение ежемесячной надбавки за выслугу лет, являются:</w:t>
      </w:r>
    </w:p>
    <w:p w:rsidR="00EA0F16" w:rsidRDefault="00EA0F16" w:rsidP="00EA0F16">
      <w:pPr>
        <w:pStyle w:val="Style9"/>
        <w:widowControl/>
        <w:tabs>
          <w:tab w:val="left" w:pos="998"/>
        </w:tabs>
        <w:ind w:left="720" w:firstLine="0"/>
        <w:jc w:val="left"/>
        <w:rPr>
          <w:rStyle w:val="FontStyle21"/>
        </w:rPr>
      </w:pPr>
      <w:r>
        <w:rPr>
          <w:rStyle w:val="FontStyle21"/>
        </w:rPr>
        <w:t>а)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трудовая книжка;</w:t>
      </w:r>
    </w:p>
    <w:p w:rsidR="00EA0F16" w:rsidRDefault="00EA0F16" w:rsidP="00EA0F16">
      <w:pPr>
        <w:pStyle w:val="Style9"/>
        <w:widowControl/>
        <w:tabs>
          <w:tab w:val="left" w:pos="1018"/>
        </w:tabs>
        <w:ind w:firstLine="715"/>
        <w:rPr>
          <w:rStyle w:val="FontStyle21"/>
        </w:rPr>
      </w:pPr>
      <w:r>
        <w:rPr>
          <w:rStyle w:val="FontStyle21"/>
        </w:rPr>
        <w:t>б)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при отсутствии трудовой книжки, а также в случаях, когда в трудовой</w:t>
      </w:r>
      <w:r>
        <w:rPr>
          <w:rStyle w:val="FontStyle21"/>
        </w:rPr>
        <w:br/>
        <w:t>книжке содержатся неправильные или неточные записи, либо не содержатся записи</w:t>
      </w:r>
      <w:r>
        <w:rPr>
          <w:rStyle w:val="FontStyle21"/>
        </w:rPr>
        <w:br/>
        <w:t>об отдельных периодах деятельности,- справки с места службы (работы), из</w:t>
      </w:r>
      <w:r>
        <w:rPr>
          <w:rStyle w:val="FontStyle21"/>
        </w:rPr>
        <w:br/>
        <w:t>архивных учреждений, выписки из приказов и других документов, подтверждающих</w:t>
      </w:r>
      <w:r>
        <w:rPr>
          <w:rStyle w:val="FontStyle21"/>
        </w:rPr>
        <w:br/>
        <w:t>трудовой стаж;</w:t>
      </w:r>
    </w:p>
    <w:p w:rsidR="00EA0F16" w:rsidRDefault="00EA0F16" w:rsidP="00EA0F16">
      <w:pPr>
        <w:pStyle w:val="Style9"/>
        <w:widowControl/>
        <w:tabs>
          <w:tab w:val="left" w:pos="1018"/>
        </w:tabs>
        <w:ind w:firstLine="715"/>
        <w:rPr>
          <w:rStyle w:val="FontStyle21"/>
        </w:rPr>
      </w:pPr>
      <w:r>
        <w:rPr>
          <w:rStyle w:val="FontStyle21"/>
        </w:rPr>
        <w:t>в)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военный билет или справка военных комиссариатов, подтверждающих стаж</w:t>
      </w:r>
      <w:r>
        <w:rPr>
          <w:rStyle w:val="FontStyle21"/>
        </w:rPr>
        <w:br/>
        <w:t>военной службы.</w:t>
      </w:r>
    </w:p>
    <w:p w:rsidR="00EA0F16" w:rsidRDefault="00EA0F16" w:rsidP="00EA0F16">
      <w:pPr>
        <w:pStyle w:val="Style1"/>
        <w:widowControl/>
        <w:spacing w:before="5" w:line="322" w:lineRule="exact"/>
        <w:ind w:left="1344" w:right="1344"/>
        <w:rPr>
          <w:rStyle w:val="FontStyle20"/>
        </w:rPr>
      </w:pPr>
      <w:r>
        <w:rPr>
          <w:rStyle w:val="FontStyle20"/>
        </w:rPr>
        <w:t>5. Ответственность за соблюдение установленного порядка начисления надбавки за выслугу лет</w:t>
      </w:r>
    </w:p>
    <w:p w:rsidR="00EA0F16" w:rsidRDefault="00EA0F16" w:rsidP="00EA0F16">
      <w:pPr>
        <w:pStyle w:val="Style9"/>
        <w:widowControl/>
        <w:numPr>
          <w:ilvl w:val="0"/>
          <w:numId w:val="7"/>
        </w:numPr>
        <w:tabs>
          <w:tab w:val="left" w:pos="1190"/>
        </w:tabs>
        <w:ind w:firstLine="739"/>
        <w:rPr>
          <w:rStyle w:val="FontStyle21"/>
        </w:rPr>
      </w:pPr>
      <w:r>
        <w:rPr>
          <w:rStyle w:val="FontStyle21"/>
        </w:rPr>
        <w:t xml:space="preserve">Ответственность за своевременный пересмотр у работников </w:t>
      </w:r>
      <w:proofErr w:type="gramStart"/>
      <w:r>
        <w:rPr>
          <w:rStyle w:val="FontStyle21"/>
        </w:rPr>
        <w:t>органов местного самоуправления поселения размера надбавки</w:t>
      </w:r>
      <w:proofErr w:type="gramEnd"/>
      <w:r>
        <w:rPr>
          <w:rStyle w:val="FontStyle21"/>
        </w:rPr>
        <w:t xml:space="preserve"> за выслугу лет возлагается на специалиста администрации поселения, ответственного за ведение кадровой работы.</w:t>
      </w:r>
    </w:p>
    <w:p w:rsidR="00EA0F16" w:rsidRDefault="00EA0F16" w:rsidP="00EA0F16">
      <w:pPr>
        <w:pStyle w:val="Style9"/>
        <w:widowControl/>
        <w:numPr>
          <w:ilvl w:val="0"/>
          <w:numId w:val="7"/>
        </w:numPr>
        <w:tabs>
          <w:tab w:val="left" w:pos="1190"/>
        </w:tabs>
        <w:spacing w:after="658"/>
        <w:ind w:firstLine="739"/>
        <w:rPr>
          <w:rStyle w:val="FontStyle21"/>
        </w:rPr>
      </w:pPr>
      <w:r>
        <w:rPr>
          <w:rStyle w:val="FontStyle21"/>
        </w:rPr>
        <w:t>Индивидуальные трудовые споры по вопросам установления стажа для назначения надбавки за выслугу лет или определения размера этой надбавки рассматриваются в установленном законодательством порядке.</w:t>
      </w:r>
    </w:p>
    <w:p w:rsidR="00EA0F16" w:rsidRDefault="00EA0F16" w:rsidP="00EA0F16">
      <w:pPr>
        <w:pStyle w:val="Style9"/>
        <w:widowControl/>
        <w:numPr>
          <w:ilvl w:val="0"/>
          <w:numId w:val="7"/>
        </w:numPr>
        <w:tabs>
          <w:tab w:val="left" w:pos="1190"/>
        </w:tabs>
        <w:spacing w:after="658"/>
        <w:ind w:firstLine="739"/>
        <w:rPr>
          <w:rStyle w:val="FontStyle21"/>
        </w:rPr>
        <w:sectPr w:rsidR="00EA0F16" w:rsidSect="002C6C55">
          <w:type w:val="continuous"/>
          <w:pgSz w:w="16837" w:h="23810"/>
          <w:pgMar w:top="709" w:right="2901" w:bottom="1440" w:left="3461" w:header="720" w:footer="720" w:gutter="0"/>
          <w:cols w:space="60"/>
          <w:noEndnote/>
        </w:sectPr>
      </w:pPr>
    </w:p>
    <w:p w:rsidR="00EA0F16" w:rsidRPr="002C6C55" w:rsidRDefault="00EA0F16" w:rsidP="00EA0F16">
      <w:pPr>
        <w:pStyle w:val="Style13"/>
        <w:widowControl/>
        <w:rPr>
          <w:rStyle w:val="FontStyle21"/>
          <w:b/>
        </w:rPr>
      </w:pPr>
      <w:r w:rsidRPr="002C6C55">
        <w:rPr>
          <w:rStyle w:val="FontStyle21"/>
          <w:b/>
        </w:rPr>
        <w:lastRenderedPageBreak/>
        <w:t>Верно: Секретарь Совета депутатов</w:t>
      </w:r>
    </w:p>
    <w:p w:rsidR="00EA0F16" w:rsidRPr="002C6C55" w:rsidRDefault="00EA0F16" w:rsidP="00EA0F16">
      <w:pPr>
        <w:pStyle w:val="Style13"/>
        <w:widowControl/>
        <w:rPr>
          <w:rStyle w:val="FontStyle21"/>
          <w:b/>
        </w:rPr>
        <w:sectPr w:rsidR="00EA0F16" w:rsidRPr="002C6C55">
          <w:type w:val="continuous"/>
          <w:pgSz w:w="16837" w:h="23810"/>
          <w:pgMar w:top="761" w:right="3923" w:bottom="1440" w:left="3597" w:header="720" w:footer="720" w:gutter="0"/>
          <w:cols w:num="2" w:space="720" w:equalWidth="0">
            <w:col w:w="4272" w:space="3226"/>
            <w:col w:w="1819"/>
          </w:cols>
          <w:noEndnote/>
        </w:sectPr>
      </w:pPr>
      <w:r>
        <w:rPr>
          <w:rStyle w:val="FontStyle21"/>
        </w:rPr>
        <w:br w:type="column"/>
      </w:r>
      <w:r w:rsidR="002C6C55">
        <w:rPr>
          <w:rStyle w:val="FontStyle21"/>
        </w:rPr>
        <w:lastRenderedPageBreak/>
        <w:t xml:space="preserve"> </w:t>
      </w:r>
      <w:r w:rsidR="002C6C55">
        <w:rPr>
          <w:rStyle w:val="FontStyle21"/>
          <w:b/>
        </w:rPr>
        <w:t>И.А</w:t>
      </w:r>
      <w:r w:rsidRPr="002C6C55">
        <w:rPr>
          <w:rStyle w:val="FontStyle21"/>
          <w:b/>
        </w:rPr>
        <w:t>.</w:t>
      </w:r>
      <w:r w:rsidR="002C6C55">
        <w:rPr>
          <w:rStyle w:val="FontStyle21"/>
          <w:b/>
        </w:rPr>
        <w:t>Наумчик</w:t>
      </w:r>
    </w:p>
    <w:p w:rsidR="00EA0F16" w:rsidRDefault="00EA0F16" w:rsidP="00EA0F16">
      <w:pPr>
        <w:widowControl/>
        <w:rPr>
          <w:rStyle w:val="FontStyle21"/>
        </w:rPr>
      </w:pPr>
    </w:p>
    <w:p w:rsidR="00F06301" w:rsidRDefault="00F06301"/>
    <w:sectPr w:rsidR="00F06301" w:rsidSect="000E552F">
      <w:type w:val="continuous"/>
      <w:pgSz w:w="16837" w:h="23810"/>
      <w:pgMar w:top="2770" w:right="3035" w:bottom="1440" w:left="35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0CE0D4"/>
    <w:lvl w:ilvl="0">
      <w:numFmt w:val="bullet"/>
      <w:lvlText w:val="*"/>
      <w:lvlJc w:val="left"/>
    </w:lvl>
  </w:abstractNum>
  <w:abstractNum w:abstractNumId="1">
    <w:nsid w:val="34251A7E"/>
    <w:multiLevelType w:val="singleLevel"/>
    <w:tmpl w:val="38EE943E"/>
    <w:lvl w:ilvl="0">
      <w:start w:val="1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3C873F10"/>
    <w:multiLevelType w:val="singleLevel"/>
    <w:tmpl w:val="028642D6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4E5020DF"/>
    <w:multiLevelType w:val="singleLevel"/>
    <w:tmpl w:val="7F8A4A36"/>
    <w:lvl w:ilvl="0">
      <w:start w:val="8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752A0AEB"/>
    <w:multiLevelType w:val="singleLevel"/>
    <w:tmpl w:val="FB00F5CE"/>
    <w:lvl w:ilvl="0">
      <w:start w:val="6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F16"/>
    <w:rsid w:val="000E552F"/>
    <w:rsid w:val="002C6C55"/>
    <w:rsid w:val="009C4284"/>
    <w:rsid w:val="00EA0F16"/>
    <w:rsid w:val="00F0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A0F16"/>
    <w:pPr>
      <w:spacing w:line="346" w:lineRule="exact"/>
      <w:jc w:val="center"/>
    </w:pPr>
  </w:style>
  <w:style w:type="paragraph" w:customStyle="1" w:styleId="Style2">
    <w:name w:val="Style2"/>
    <w:basedOn w:val="a"/>
    <w:uiPriority w:val="99"/>
    <w:rsid w:val="00EA0F16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EA0F16"/>
    <w:pPr>
      <w:spacing w:line="341" w:lineRule="exact"/>
      <w:ind w:hanging="274"/>
    </w:pPr>
  </w:style>
  <w:style w:type="paragraph" w:customStyle="1" w:styleId="Style4">
    <w:name w:val="Style4"/>
    <w:basedOn w:val="a"/>
    <w:uiPriority w:val="99"/>
    <w:rsid w:val="00EA0F16"/>
  </w:style>
  <w:style w:type="paragraph" w:customStyle="1" w:styleId="Style5">
    <w:name w:val="Style5"/>
    <w:basedOn w:val="a"/>
    <w:uiPriority w:val="99"/>
    <w:rsid w:val="00EA0F16"/>
  </w:style>
  <w:style w:type="paragraph" w:customStyle="1" w:styleId="Style6">
    <w:name w:val="Style6"/>
    <w:basedOn w:val="a"/>
    <w:uiPriority w:val="99"/>
    <w:rsid w:val="00EA0F16"/>
    <w:pPr>
      <w:jc w:val="both"/>
    </w:pPr>
  </w:style>
  <w:style w:type="paragraph" w:customStyle="1" w:styleId="Style7">
    <w:name w:val="Style7"/>
    <w:basedOn w:val="a"/>
    <w:uiPriority w:val="99"/>
    <w:rsid w:val="00EA0F16"/>
    <w:pPr>
      <w:spacing w:line="322" w:lineRule="exact"/>
    </w:pPr>
  </w:style>
  <w:style w:type="paragraph" w:customStyle="1" w:styleId="Style8">
    <w:name w:val="Style8"/>
    <w:basedOn w:val="a"/>
    <w:uiPriority w:val="99"/>
    <w:rsid w:val="00EA0F16"/>
    <w:pPr>
      <w:spacing w:line="322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EA0F16"/>
    <w:pPr>
      <w:spacing w:line="322" w:lineRule="exact"/>
      <w:ind w:firstLine="744"/>
      <w:jc w:val="both"/>
    </w:pPr>
  </w:style>
  <w:style w:type="paragraph" w:customStyle="1" w:styleId="Style10">
    <w:name w:val="Style10"/>
    <w:basedOn w:val="a"/>
    <w:uiPriority w:val="99"/>
    <w:rsid w:val="00EA0F16"/>
    <w:pPr>
      <w:spacing w:line="324" w:lineRule="exact"/>
    </w:pPr>
  </w:style>
  <w:style w:type="paragraph" w:customStyle="1" w:styleId="Style11">
    <w:name w:val="Style11"/>
    <w:basedOn w:val="a"/>
    <w:uiPriority w:val="99"/>
    <w:rsid w:val="00EA0F16"/>
  </w:style>
  <w:style w:type="paragraph" w:customStyle="1" w:styleId="Style12">
    <w:name w:val="Style12"/>
    <w:basedOn w:val="a"/>
    <w:uiPriority w:val="99"/>
    <w:rsid w:val="00EA0F16"/>
  </w:style>
  <w:style w:type="paragraph" w:customStyle="1" w:styleId="Style13">
    <w:name w:val="Style13"/>
    <w:basedOn w:val="a"/>
    <w:uiPriority w:val="99"/>
    <w:rsid w:val="00EA0F16"/>
    <w:pPr>
      <w:jc w:val="both"/>
    </w:pPr>
  </w:style>
  <w:style w:type="paragraph" w:customStyle="1" w:styleId="Style14">
    <w:name w:val="Style14"/>
    <w:basedOn w:val="a"/>
    <w:uiPriority w:val="99"/>
    <w:rsid w:val="00EA0F16"/>
    <w:pPr>
      <w:spacing w:line="322" w:lineRule="exact"/>
      <w:ind w:firstLine="302"/>
    </w:pPr>
  </w:style>
  <w:style w:type="character" w:customStyle="1" w:styleId="FontStyle16">
    <w:name w:val="Font Style16"/>
    <w:basedOn w:val="a0"/>
    <w:uiPriority w:val="99"/>
    <w:rsid w:val="00EA0F16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EA0F16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uiPriority w:val="99"/>
    <w:rsid w:val="00EA0F16"/>
    <w:rPr>
      <w:rFonts w:ascii="Arial" w:hAnsi="Arial" w:cs="Arial"/>
      <w:sz w:val="26"/>
      <w:szCs w:val="26"/>
    </w:rPr>
  </w:style>
  <w:style w:type="character" w:customStyle="1" w:styleId="FontStyle19">
    <w:name w:val="Font Style19"/>
    <w:basedOn w:val="a0"/>
    <w:uiPriority w:val="99"/>
    <w:rsid w:val="00EA0F1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EA0F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A0F16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A0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F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1677</Words>
  <Characters>9561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Белфорт</cp:lastModifiedBy>
  <cp:revision>2</cp:revision>
  <dcterms:created xsi:type="dcterms:W3CDTF">2016-09-29T13:32:00Z</dcterms:created>
  <dcterms:modified xsi:type="dcterms:W3CDTF">2016-09-30T05:34:00Z</dcterms:modified>
</cp:coreProperties>
</file>