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A93" w:rsidRDefault="007D3A93" w:rsidP="007D3A93">
      <w:pPr>
        <w:jc w:val="center"/>
        <w:rPr>
          <w:b/>
          <w:sz w:val="28"/>
          <w:szCs w:val="28"/>
        </w:rPr>
      </w:pPr>
      <w:r>
        <w:rPr>
          <w:noProof/>
        </w:rPr>
        <w:drawing>
          <wp:inline distT="0" distB="0" distL="0" distR="0">
            <wp:extent cx="533400" cy="714375"/>
            <wp:effectExtent l="19050" t="0" r="0"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4" cstate="print">
                      <a:lum bright="10000" contrast="10000"/>
                    </a:blip>
                    <a:srcRect/>
                    <a:stretch>
                      <a:fillRect/>
                    </a:stretch>
                  </pic:blipFill>
                  <pic:spPr bwMode="auto">
                    <a:xfrm>
                      <a:off x="0" y="0"/>
                      <a:ext cx="533400" cy="714375"/>
                    </a:xfrm>
                    <a:prstGeom prst="rect">
                      <a:avLst/>
                    </a:prstGeom>
                    <a:noFill/>
                    <a:ln w="9525">
                      <a:noFill/>
                      <a:miter lim="800000"/>
                      <a:headEnd/>
                      <a:tailEnd/>
                    </a:ln>
                  </pic:spPr>
                </pic:pic>
              </a:graphicData>
            </a:graphic>
          </wp:inline>
        </w:drawing>
      </w:r>
    </w:p>
    <w:p w:rsidR="007D3A93" w:rsidRDefault="007D3A93" w:rsidP="007D3A93">
      <w:pPr>
        <w:jc w:val="center"/>
        <w:rPr>
          <w:b/>
          <w:sz w:val="28"/>
          <w:szCs w:val="28"/>
        </w:rPr>
      </w:pPr>
      <w:r>
        <w:rPr>
          <w:b/>
          <w:sz w:val="28"/>
          <w:szCs w:val="28"/>
        </w:rPr>
        <w:t xml:space="preserve">МЕЧЕТНЕНСКОЕ  МУНИЦИПАЛЬНОЕ  ОБРАЗОВАНИЕ </w:t>
      </w:r>
    </w:p>
    <w:p w:rsidR="007D3A93" w:rsidRDefault="007D3A93" w:rsidP="007D3A93">
      <w:pPr>
        <w:jc w:val="center"/>
        <w:rPr>
          <w:b/>
          <w:sz w:val="28"/>
          <w:szCs w:val="28"/>
        </w:rPr>
      </w:pPr>
      <w:r>
        <w:rPr>
          <w:b/>
          <w:sz w:val="28"/>
          <w:szCs w:val="28"/>
        </w:rPr>
        <w:t xml:space="preserve">СОВЕТСКОГО  МУНИЦИПАЛЬНОГО  РАЙОНА  </w:t>
      </w:r>
    </w:p>
    <w:p w:rsidR="007D3A93" w:rsidRDefault="007D3A93" w:rsidP="007D3A93">
      <w:pPr>
        <w:jc w:val="center"/>
        <w:rPr>
          <w:b/>
          <w:sz w:val="28"/>
          <w:szCs w:val="28"/>
        </w:rPr>
      </w:pPr>
      <w:r>
        <w:rPr>
          <w:b/>
          <w:sz w:val="28"/>
          <w:szCs w:val="28"/>
        </w:rPr>
        <w:t>САРАТОВСКОЙ  ОБЛАСТИ</w:t>
      </w:r>
    </w:p>
    <w:p w:rsidR="007D3A93" w:rsidRDefault="007D3A93" w:rsidP="007D3A93">
      <w:pPr>
        <w:jc w:val="center"/>
        <w:rPr>
          <w:b/>
          <w:sz w:val="28"/>
          <w:szCs w:val="28"/>
        </w:rPr>
      </w:pPr>
      <w:r>
        <w:rPr>
          <w:b/>
          <w:sz w:val="28"/>
          <w:szCs w:val="28"/>
        </w:rPr>
        <w:t xml:space="preserve">СОВЕТ  ДЕПУТАТОВ </w:t>
      </w:r>
    </w:p>
    <w:p w:rsidR="007D3A93" w:rsidRDefault="007D3A93" w:rsidP="007D3A93">
      <w:pPr>
        <w:jc w:val="center"/>
        <w:rPr>
          <w:sz w:val="28"/>
          <w:szCs w:val="28"/>
        </w:rPr>
      </w:pPr>
      <w:r>
        <w:rPr>
          <w:sz w:val="28"/>
          <w:szCs w:val="28"/>
        </w:rPr>
        <w:t>(третьего созыва)</w:t>
      </w:r>
    </w:p>
    <w:p w:rsidR="007D3A93" w:rsidRDefault="007D3A93" w:rsidP="007D3A93">
      <w:pPr>
        <w:jc w:val="center"/>
        <w:rPr>
          <w:sz w:val="28"/>
          <w:szCs w:val="28"/>
        </w:rPr>
      </w:pPr>
      <w:r>
        <w:rPr>
          <w:sz w:val="28"/>
          <w:szCs w:val="28"/>
        </w:rPr>
        <w:t xml:space="preserve">                                                                                       </w:t>
      </w:r>
    </w:p>
    <w:p w:rsidR="007D3A93" w:rsidRDefault="007D3A93" w:rsidP="007D3A93">
      <w:pPr>
        <w:jc w:val="center"/>
        <w:rPr>
          <w:b/>
          <w:bCs/>
          <w:sz w:val="28"/>
        </w:rPr>
      </w:pPr>
      <w:r>
        <w:rPr>
          <w:b/>
          <w:bCs/>
          <w:sz w:val="28"/>
        </w:rPr>
        <w:t>РЕШЕНИЕ</w:t>
      </w:r>
    </w:p>
    <w:p w:rsidR="007D3A93" w:rsidRDefault="007D3A93" w:rsidP="007D3A93">
      <w:pPr>
        <w:rPr>
          <w:b/>
          <w:bCs/>
          <w:sz w:val="28"/>
        </w:rPr>
      </w:pPr>
    </w:p>
    <w:p w:rsidR="007D3A93" w:rsidRPr="007D3A93" w:rsidRDefault="007D3A93" w:rsidP="007D3A93">
      <w:pPr>
        <w:rPr>
          <w:sz w:val="28"/>
        </w:rPr>
      </w:pPr>
      <w:r w:rsidRPr="007D3A93">
        <w:rPr>
          <w:bCs/>
          <w:sz w:val="28"/>
        </w:rPr>
        <w:t xml:space="preserve">от 28.12.2017  №198 </w:t>
      </w:r>
    </w:p>
    <w:p w:rsidR="007D3A93" w:rsidRDefault="007D3A93" w:rsidP="007D3A93">
      <w:pPr>
        <w:jc w:val="center"/>
      </w:pPr>
      <w:r>
        <w:t>с</w:t>
      </w:r>
      <w:proofErr w:type="gramStart"/>
      <w:r>
        <w:t>.М</w:t>
      </w:r>
      <w:proofErr w:type="gramEnd"/>
      <w:r>
        <w:t xml:space="preserve">ечетное </w:t>
      </w:r>
    </w:p>
    <w:p w:rsidR="007D3A93" w:rsidRDefault="007D3A93" w:rsidP="007D3A93">
      <w:pPr>
        <w:jc w:val="center"/>
      </w:pPr>
    </w:p>
    <w:p w:rsidR="007D3A93" w:rsidRDefault="007D3A93" w:rsidP="007D3A93">
      <w:pPr>
        <w:jc w:val="center"/>
      </w:pPr>
    </w:p>
    <w:p w:rsidR="007D3A93" w:rsidRDefault="007D3A93" w:rsidP="007D3A93">
      <w:pPr>
        <w:pStyle w:val="a3"/>
        <w:ind w:right="-2"/>
        <w:rPr>
          <w:b/>
          <w:sz w:val="28"/>
          <w:szCs w:val="28"/>
        </w:rPr>
      </w:pPr>
      <w:r>
        <w:rPr>
          <w:b/>
          <w:sz w:val="28"/>
          <w:szCs w:val="28"/>
        </w:rPr>
        <w:t>О принятии части полномочий, отнесенных к компетенции Советского муниципального района Саратовской области, на исполнение органам местного самоуправления  Мечетненского муниципального образования Советского муниципального района Саратовской области</w:t>
      </w:r>
    </w:p>
    <w:p w:rsidR="003454B9" w:rsidRDefault="003454B9"/>
    <w:p w:rsidR="00754CB2" w:rsidRPr="00754CB2" w:rsidRDefault="00754CB2" w:rsidP="00754CB2">
      <w:pPr>
        <w:pStyle w:val="a3"/>
        <w:ind w:left="-284" w:right="-2" w:firstLine="568"/>
        <w:jc w:val="both"/>
        <w:rPr>
          <w:sz w:val="28"/>
          <w:szCs w:val="28"/>
        </w:rPr>
      </w:pPr>
      <w:proofErr w:type="gramStart"/>
      <w:r w:rsidRPr="00754CB2">
        <w:rPr>
          <w:sz w:val="28"/>
          <w:szCs w:val="28"/>
        </w:rPr>
        <w:t>Рассмотрев  решение  Муниципального  Собрания  Советского  муниципального  района  от  20.12.2017  №  192  «О передаче части полномочий,  отнесенных  к  компетенции  Советского  муниципального  района  Саратовской  области, на исполнение  органам местного самоуправления  Золотостепского,  Розовского, Культурского,  Любимовского, Наливнянского, Мечетненского  муниципальных  образований Советского муниципального района Саратовской области», руководствуясь  ст.ст. 14, 15 Федерального закона от 06.10.2003 № 131-ФЗ  «Об общих принципах организации местного самоуправления в Российской Федерации», Уставом</w:t>
      </w:r>
      <w:proofErr w:type="gramEnd"/>
      <w:r w:rsidRPr="00754CB2">
        <w:rPr>
          <w:sz w:val="28"/>
          <w:szCs w:val="28"/>
        </w:rPr>
        <w:t xml:space="preserve"> </w:t>
      </w:r>
      <w:r w:rsidR="004A7B3D">
        <w:rPr>
          <w:sz w:val="28"/>
          <w:szCs w:val="28"/>
        </w:rPr>
        <w:t xml:space="preserve">Мечетненского </w:t>
      </w:r>
      <w:r w:rsidRPr="00754CB2">
        <w:rPr>
          <w:sz w:val="28"/>
          <w:szCs w:val="28"/>
        </w:rPr>
        <w:t xml:space="preserve">муниципального  образования, Совет  депутатов  </w:t>
      </w:r>
      <w:r w:rsidR="004A7B3D">
        <w:rPr>
          <w:sz w:val="28"/>
          <w:szCs w:val="28"/>
        </w:rPr>
        <w:t>Мечетненского</w:t>
      </w:r>
      <w:r w:rsidRPr="00754CB2">
        <w:rPr>
          <w:sz w:val="28"/>
          <w:szCs w:val="28"/>
        </w:rPr>
        <w:t xml:space="preserve">  муниципального  образования РЕШИЛ:</w:t>
      </w:r>
    </w:p>
    <w:p w:rsidR="00754CB2" w:rsidRPr="00754CB2" w:rsidRDefault="00754CB2" w:rsidP="00754CB2">
      <w:pPr>
        <w:pStyle w:val="a3"/>
        <w:ind w:left="-284" w:right="-2" w:firstLine="568"/>
        <w:jc w:val="both"/>
        <w:rPr>
          <w:b/>
          <w:sz w:val="28"/>
          <w:szCs w:val="28"/>
        </w:rPr>
      </w:pPr>
      <w:r w:rsidRPr="00754CB2">
        <w:rPr>
          <w:sz w:val="28"/>
          <w:szCs w:val="28"/>
        </w:rPr>
        <w:t xml:space="preserve">1. Принять  на  исполнение органам местного самоуправления  </w:t>
      </w:r>
      <w:r w:rsidR="004A7B3D">
        <w:rPr>
          <w:sz w:val="28"/>
          <w:szCs w:val="28"/>
        </w:rPr>
        <w:t>Мечетненского</w:t>
      </w:r>
      <w:r w:rsidRPr="00754CB2">
        <w:rPr>
          <w:sz w:val="28"/>
          <w:szCs w:val="28"/>
        </w:rPr>
        <w:t xml:space="preserve">   муниципального  образования Советского муниципального района Саратовской области на исполнение часть полномочий, отнесенных  к  компетенции  Советского  муниципального  района  Саратовской  области:</w:t>
      </w:r>
    </w:p>
    <w:p w:rsidR="00754CB2" w:rsidRDefault="00754CB2" w:rsidP="00754CB2">
      <w:pPr>
        <w:autoSpaceDE w:val="0"/>
        <w:autoSpaceDN w:val="0"/>
        <w:adjustRightInd w:val="0"/>
        <w:ind w:left="-284" w:firstLine="568"/>
        <w:jc w:val="both"/>
        <w:rPr>
          <w:sz w:val="28"/>
          <w:szCs w:val="28"/>
        </w:rPr>
      </w:pPr>
      <w:r w:rsidRPr="004A5DAF">
        <w:rPr>
          <w:rFonts w:eastAsia="Calibri"/>
          <w:bCs/>
          <w:sz w:val="28"/>
          <w:szCs w:val="28"/>
        </w:rPr>
        <w:t>1</w:t>
      </w:r>
      <w:r>
        <w:rPr>
          <w:rFonts w:eastAsia="Calibri"/>
          <w:bCs/>
          <w:sz w:val="28"/>
          <w:szCs w:val="28"/>
        </w:rPr>
        <w:t>) о</w:t>
      </w:r>
      <w:r>
        <w:rPr>
          <w:sz w:val="28"/>
          <w:szCs w:val="28"/>
        </w:rPr>
        <w:t>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w:t>
      </w:r>
    </w:p>
    <w:p w:rsidR="00754CB2" w:rsidRDefault="00754CB2" w:rsidP="00754CB2">
      <w:pPr>
        <w:autoSpaceDE w:val="0"/>
        <w:autoSpaceDN w:val="0"/>
        <w:adjustRightInd w:val="0"/>
        <w:ind w:left="-284" w:firstLine="568"/>
        <w:jc w:val="both"/>
        <w:rPr>
          <w:color w:val="000000"/>
          <w:sz w:val="28"/>
          <w:szCs w:val="28"/>
        </w:rPr>
      </w:pPr>
      <w:r>
        <w:rPr>
          <w:sz w:val="28"/>
          <w:szCs w:val="28"/>
        </w:rPr>
        <w:t xml:space="preserve">- полномочий по реализации </w:t>
      </w:r>
      <w:r w:rsidRPr="00951345">
        <w:rPr>
          <w:bCs/>
          <w:color w:val="000000"/>
          <w:sz w:val="28"/>
          <w:szCs w:val="28"/>
        </w:rPr>
        <w:t>государственной программы Саратовской области «Обеспечение населения доступным жильем и развитие жилищно-коммунальной инфраструктуры до 2020 года»</w:t>
      </w:r>
      <w:r w:rsidRPr="00951345">
        <w:rPr>
          <w:color w:val="000000"/>
          <w:sz w:val="28"/>
          <w:szCs w:val="28"/>
        </w:rPr>
        <w:t>, подпрограмма «Обеспечение жилыми помещениями молодых семей»;</w:t>
      </w:r>
    </w:p>
    <w:p w:rsidR="00754CB2" w:rsidRPr="00BE08A0" w:rsidRDefault="00754CB2" w:rsidP="00754CB2">
      <w:pPr>
        <w:autoSpaceDE w:val="0"/>
        <w:autoSpaceDN w:val="0"/>
        <w:adjustRightInd w:val="0"/>
        <w:ind w:left="-284" w:firstLine="568"/>
        <w:jc w:val="both"/>
        <w:rPr>
          <w:color w:val="000000"/>
          <w:sz w:val="28"/>
          <w:szCs w:val="28"/>
        </w:rPr>
      </w:pPr>
      <w:r>
        <w:rPr>
          <w:color w:val="000000"/>
          <w:sz w:val="28"/>
          <w:szCs w:val="28"/>
        </w:rPr>
        <w:lastRenderedPageBreak/>
        <w:t>-</w:t>
      </w:r>
      <w:r w:rsidRPr="00BE08A0">
        <w:rPr>
          <w:color w:val="000000"/>
          <w:sz w:val="28"/>
          <w:szCs w:val="28"/>
        </w:rPr>
        <w:t xml:space="preserve"> оценк</w:t>
      </w:r>
      <w:r>
        <w:rPr>
          <w:color w:val="000000"/>
          <w:sz w:val="28"/>
          <w:szCs w:val="28"/>
        </w:rPr>
        <w:t>и</w:t>
      </w:r>
      <w:r w:rsidRPr="00BE08A0">
        <w:rPr>
          <w:color w:val="000000"/>
          <w:sz w:val="28"/>
          <w:szCs w:val="28"/>
        </w:rPr>
        <w:t xml:space="preserve">  и  обследовани</w:t>
      </w:r>
      <w:r>
        <w:rPr>
          <w:color w:val="000000"/>
          <w:sz w:val="28"/>
          <w:szCs w:val="28"/>
        </w:rPr>
        <w:t>я</w:t>
      </w:r>
      <w:r w:rsidRPr="00BE08A0">
        <w:rPr>
          <w:color w:val="000000"/>
          <w:sz w:val="28"/>
          <w:szCs w:val="28"/>
        </w:rPr>
        <w:t xml:space="preserve">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r>
        <w:rPr>
          <w:color w:val="000000"/>
          <w:sz w:val="28"/>
          <w:szCs w:val="28"/>
        </w:rPr>
        <w:t>;</w:t>
      </w:r>
    </w:p>
    <w:p w:rsidR="00754CB2" w:rsidRDefault="00754CB2" w:rsidP="00754CB2">
      <w:pPr>
        <w:autoSpaceDE w:val="0"/>
        <w:autoSpaceDN w:val="0"/>
        <w:adjustRightInd w:val="0"/>
        <w:ind w:left="-284" w:firstLine="568"/>
        <w:jc w:val="both"/>
        <w:rPr>
          <w:sz w:val="28"/>
          <w:szCs w:val="28"/>
        </w:rPr>
      </w:pPr>
      <w:proofErr w:type="gramStart"/>
      <w:r>
        <w:rPr>
          <w:sz w:val="28"/>
          <w:szCs w:val="28"/>
        </w:rPr>
        <w:t>2) осуществление  д</w:t>
      </w:r>
      <w:r w:rsidRPr="00444F47">
        <w:rPr>
          <w:sz w:val="28"/>
          <w:szCs w:val="28"/>
        </w:rPr>
        <w:t>орожн</w:t>
      </w:r>
      <w:r>
        <w:rPr>
          <w:sz w:val="28"/>
          <w:szCs w:val="28"/>
        </w:rPr>
        <w:t>ой</w:t>
      </w:r>
      <w:r w:rsidRPr="00444F47">
        <w:rPr>
          <w:sz w:val="28"/>
          <w:szCs w:val="28"/>
        </w:rPr>
        <w:t xml:space="preserve"> деятельност</w:t>
      </w:r>
      <w:r>
        <w:rPr>
          <w:sz w:val="28"/>
          <w:szCs w:val="28"/>
        </w:rPr>
        <w:t>и</w:t>
      </w:r>
      <w:r w:rsidRPr="00444F47">
        <w:rPr>
          <w:sz w:val="28"/>
          <w:szCs w:val="28"/>
        </w:rPr>
        <w:t xml:space="preserve">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444F47">
        <w:rPr>
          <w:sz w:val="28"/>
          <w:szCs w:val="28"/>
        </w:rPr>
        <w:t xml:space="preserve"> с </w:t>
      </w:r>
      <w:hyperlink r:id="rId5" w:history="1">
        <w:r w:rsidRPr="00314562">
          <w:rPr>
            <w:color w:val="000000"/>
            <w:sz w:val="28"/>
            <w:szCs w:val="28"/>
          </w:rPr>
          <w:t>законодательством</w:t>
        </w:r>
      </w:hyperlink>
      <w:r w:rsidRPr="00314562">
        <w:rPr>
          <w:color w:val="000000"/>
          <w:sz w:val="28"/>
          <w:szCs w:val="28"/>
        </w:rPr>
        <w:t xml:space="preserve"> </w:t>
      </w:r>
      <w:r w:rsidRPr="00444F47">
        <w:rPr>
          <w:sz w:val="28"/>
          <w:szCs w:val="28"/>
        </w:rPr>
        <w:t>Российской Ф</w:t>
      </w:r>
      <w:r>
        <w:rPr>
          <w:sz w:val="28"/>
          <w:szCs w:val="28"/>
        </w:rPr>
        <w:t>едерации;</w:t>
      </w:r>
    </w:p>
    <w:p w:rsidR="00754CB2" w:rsidRPr="004A7B3D" w:rsidRDefault="004A7B3D" w:rsidP="00754CB2">
      <w:pPr>
        <w:pStyle w:val="a3"/>
        <w:ind w:left="-284" w:right="-2" w:firstLine="568"/>
        <w:jc w:val="both"/>
        <w:rPr>
          <w:sz w:val="28"/>
          <w:szCs w:val="28"/>
        </w:rPr>
      </w:pPr>
      <w:r>
        <w:rPr>
          <w:sz w:val="28"/>
          <w:szCs w:val="28"/>
        </w:rPr>
        <w:t>2. П</w:t>
      </w:r>
      <w:r w:rsidR="00754CB2" w:rsidRPr="004A7B3D">
        <w:rPr>
          <w:sz w:val="28"/>
          <w:szCs w:val="28"/>
        </w:rPr>
        <w:t>ринять  финансовые  средства в  виде  межбюджетных  трансфертов  из  бюджета  Советского  муниципального  района  на  осуществление  части  полномочий  указанных  в  пункте  2  части      1  настоящего решения.</w:t>
      </w:r>
    </w:p>
    <w:p w:rsidR="00754CB2" w:rsidRPr="00787ECD" w:rsidRDefault="004A7B3D" w:rsidP="00A60D01">
      <w:pPr>
        <w:autoSpaceDE w:val="0"/>
        <w:autoSpaceDN w:val="0"/>
        <w:adjustRightInd w:val="0"/>
        <w:ind w:left="-284" w:firstLine="568"/>
        <w:jc w:val="both"/>
        <w:rPr>
          <w:szCs w:val="28"/>
        </w:rPr>
      </w:pPr>
      <w:r>
        <w:rPr>
          <w:sz w:val="28"/>
          <w:szCs w:val="28"/>
        </w:rPr>
        <w:t>3</w:t>
      </w:r>
      <w:r w:rsidR="00754CB2" w:rsidRPr="004A7B3D">
        <w:rPr>
          <w:sz w:val="28"/>
          <w:szCs w:val="28"/>
        </w:rPr>
        <w:t>. Заключить на 2018  год соглашение</w:t>
      </w:r>
      <w:r>
        <w:rPr>
          <w:sz w:val="28"/>
          <w:szCs w:val="28"/>
        </w:rPr>
        <w:t xml:space="preserve"> между </w:t>
      </w:r>
      <w:r w:rsidR="00754CB2" w:rsidRPr="004A7B3D">
        <w:rPr>
          <w:sz w:val="28"/>
          <w:szCs w:val="28"/>
        </w:rPr>
        <w:t xml:space="preserve">Мечетненским   </w:t>
      </w:r>
      <w:r w:rsidR="00A60D01">
        <w:rPr>
          <w:sz w:val="28"/>
          <w:szCs w:val="28"/>
        </w:rPr>
        <w:t xml:space="preserve">муниципальным образования </w:t>
      </w:r>
      <w:r w:rsidR="00754CB2" w:rsidRPr="004A7B3D">
        <w:rPr>
          <w:sz w:val="28"/>
          <w:szCs w:val="28"/>
        </w:rPr>
        <w:t>Советского муниципального района</w:t>
      </w:r>
      <w:r w:rsidR="00A60D01">
        <w:rPr>
          <w:sz w:val="28"/>
          <w:szCs w:val="28"/>
        </w:rPr>
        <w:t xml:space="preserve"> и</w:t>
      </w:r>
      <w:r w:rsidR="00754CB2" w:rsidRPr="004A7B3D">
        <w:rPr>
          <w:sz w:val="28"/>
          <w:szCs w:val="28"/>
        </w:rPr>
        <w:t xml:space="preserve"> </w:t>
      </w:r>
      <w:r w:rsidR="00A60D01">
        <w:rPr>
          <w:sz w:val="28"/>
          <w:szCs w:val="28"/>
        </w:rPr>
        <w:t xml:space="preserve">Советским  муниципальным  районом  </w:t>
      </w:r>
      <w:r w:rsidR="00A60D01" w:rsidRPr="004A5DAF">
        <w:rPr>
          <w:sz w:val="28"/>
          <w:szCs w:val="28"/>
        </w:rPr>
        <w:t>Саратовской области</w:t>
      </w:r>
      <w:r w:rsidR="00A60D01">
        <w:rPr>
          <w:sz w:val="28"/>
          <w:szCs w:val="28"/>
        </w:rPr>
        <w:t xml:space="preserve"> </w:t>
      </w:r>
      <w:r w:rsidR="00754CB2" w:rsidRPr="004A7B3D">
        <w:rPr>
          <w:sz w:val="28"/>
          <w:szCs w:val="28"/>
        </w:rPr>
        <w:t xml:space="preserve"> о  передаче  на  исполнение  муниципальн</w:t>
      </w:r>
      <w:r w:rsidR="00A60D01">
        <w:rPr>
          <w:sz w:val="28"/>
          <w:szCs w:val="28"/>
        </w:rPr>
        <w:t>ому</w:t>
      </w:r>
      <w:r w:rsidR="00754CB2" w:rsidRPr="004A7B3D">
        <w:rPr>
          <w:sz w:val="28"/>
          <w:szCs w:val="28"/>
        </w:rPr>
        <w:t xml:space="preserve">  образовани</w:t>
      </w:r>
      <w:r w:rsidR="00A60D01">
        <w:rPr>
          <w:sz w:val="28"/>
          <w:szCs w:val="28"/>
        </w:rPr>
        <w:t>ю</w:t>
      </w:r>
      <w:r w:rsidR="00754CB2" w:rsidRPr="004A7B3D">
        <w:rPr>
          <w:sz w:val="28"/>
          <w:szCs w:val="28"/>
        </w:rPr>
        <w:t xml:space="preserve">  полномочий,  указанных в</w:t>
      </w:r>
      <w:r w:rsidR="00A60D01">
        <w:rPr>
          <w:sz w:val="28"/>
          <w:szCs w:val="28"/>
        </w:rPr>
        <w:t xml:space="preserve"> части 1</w:t>
      </w:r>
      <w:r w:rsidR="00754CB2" w:rsidRPr="004A7B3D">
        <w:rPr>
          <w:sz w:val="28"/>
          <w:szCs w:val="28"/>
        </w:rPr>
        <w:t xml:space="preserve"> настояще</w:t>
      </w:r>
      <w:r w:rsidR="00A60D01">
        <w:rPr>
          <w:sz w:val="28"/>
          <w:szCs w:val="28"/>
        </w:rPr>
        <w:t>го</w:t>
      </w:r>
      <w:r w:rsidR="00754CB2" w:rsidRPr="004A7B3D">
        <w:rPr>
          <w:sz w:val="28"/>
          <w:szCs w:val="28"/>
        </w:rPr>
        <w:t xml:space="preserve"> решени</w:t>
      </w:r>
      <w:r w:rsidR="00A60D01">
        <w:rPr>
          <w:sz w:val="28"/>
          <w:szCs w:val="28"/>
        </w:rPr>
        <w:t>я</w:t>
      </w:r>
      <w:r w:rsidR="00754CB2">
        <w:rPr>
          <w:szCs w:val="28"/>
        </w:rPr>
        <w:t>.</w:t>
      </w:r>
    </w:p>
    <w:p w:rsidR="00754CB2" w:rsidRPr="004A5DAF" w:rsidRDefault="00A60D01" w:rsidP="00754CB2">
      <w:pPr>
        <w:autoSpaceDE w:val="0"/>
        <w:autoSpaceDN w:val="0"/>
        <w:adjustRightInd w:val="0"/>
        <w:ind w:left="-284" w:firstLine="568"/>
        <w:jc w:val="both"/>
        <w:rPr>
          <w:rFonts w:eastAsia="Calibri"/>
          <w:bCs/>
          <w:sz w:val="28"/>
          <w:szCs w:val="28"/>
        </w:rPr>
      </w:pPr>
      <w:r>
        <w:rPr>
          <w:sz w:val="28"/>
          <w:szCs w:val="28"/>
        </w:rPr>
        <w:t>4</w:t>
      </w:r>
      <w:r w:rsidR="00754CB2">
        <w:rPr>
          <w:sz w:val="28"/>
          <w:szCs w:val="28"/>
        </w:rPr>
        <w:t>. </w:t>
      </w:r>
      <w:r w:rsidR="00754CB2" w:rsidRPr="004A5DAF">
        <w:rPr>
          <w:sz w:val="28"/>
          <w:szCs w:val="28"/>
        </w:rPr>
        <w:t>Подписание соглашени</w:t>
      </w:r>
      <w:r w:rsidR="00754CB2">
        <w:rPr>
          <w:sz w:val="28"/>
          <w:szCs w:val="28"/>
        </w:rPr>
        <w:t>й</w:t>
      </w:r>
      <w:r w:rsidR="00754CB2" w:rsidRPr="004A5DAF">
        <w:rPr>
          <w:sz w:val="28"/>
          <w:szCs w:val="28"/>
        </w:rPr>
        <w:t xml:space="preserve"> поручить главе </w:t>
      </w:r>
      <w:r>
        <w:rPr>
          <w:sz w:val="28"/>
          <w:szCs w:val="28"/>
        </w:rPr>
        <w:t>Мечетненского</w:t>
      </w:r>
      <w:r w:rsidR="00754CB2" w:rsidRPr="004A5DAF">
        <w:rPr>
          <w:sz w:val="28"/>
          <w:szCs w:val="28"/>
        </w:rPr>
        <w:t xml:space="preserve"> муниципального </w:t>
      </w:r>
      <w:r w:rsidR="00754CB2">
        <w:rPr>
          <w:sz w:val="28"/>
          <w:szCs w:val="28"/>
        </w:rPr>
        <w:t xml:space="preserve">образования  Советского  муниципального  района  </w:t>
      </w:r>
      <w:r w:rsidR="00754CB2" w:rsidRPr="004A5DAF">
        <w:rPr>
          <w:sz w:val="28"/>
          <w:szCs w:val="28"/>
        </w:rPr>
        <w:t>Саратовской области.</w:t>
      </w:r>
    </w:p>
    <w:p w:rsidR="00754CB2" w:rsidRPr="004A5DAF" w:rsidRDefault="00754CB2" w:rsidP="00754CB2">
      <w:pPr>
        <w:autoSpaceDE w:val="0"/>
        <w:autoSpaceDN w:val="0"/>
        <w:adjustRightInd w:val="0"/>
        <w:ind w:left="-284" w:firstLine="568"/>
        <w:jc w:val="both"/>
        <w:rPr>
          <w:rFonts w:eastAsia="Calibri"/>
          <w:bCs/>
          <w:sz w:val="28"/>
          <w:szCs w:val="28"/>
        </w:rPr>
      </w:pPr>
      <w:r>
        <w:rPr>
          <w:sz w:val="28"/>
          <w:szCs w:val="28"/>
        </w:rPr>
        <w:t>7. </w:t>
      </w:r>
      <w:r w:rsidRPr="004A5DAF">
        <w:rPr>
          <w:sz w:val="28"/>
          <w:szCs w:val="28"/>
        </w:rPr>
        <w:t>Настоящее реш</w:t>
      </w:r>
      <w:r>
        <w:rPr>
          <w:sz w:val="28"/>
          <w:szCs w:val="28"/>
        </w:rPr>
        <w:t>ение вступает в силу 1 января 2018</w:t>
      </w:r>
      <w:r w:rsidRPr="004A5DAF">
        <w:rPr>
          <w:sz w:val="28"/>
          <w:szCs w:val="28"/>
        </w:rPr>
        <w:t xml:space="preserve"> года и подлежит официальному </w:t>
      </w:r>
      <w:r>
        <w:rPr>
          <w:sz w:val="28"/>
          <w:szCs w:val="28"/>
        </w:rPr>
        <w:t xml:space="preserve">опубликованию </w:t>
      </w:r>
      <w:r w:rsidRPr="004A5DAF">
        <w:rPr>
          <w:sz w:val="28"/>
          <w:szCs w:val="28"/>
        </w:rPr>
        <w:t xml:space="preserve"> в установленном порядке.</w:t>
      </w:r>
    </w:p>
    <w:p w:rsidR="00754CB2" w:rsidRDefault="00754CB2" w:rsidP="00754CB2">
      <w:pPr>
        <w:pStyle w:val="a7"/>
        <w:tabs>
          <w:tab w:val="left" w:pos="600"/>
          <w:tab w:val="left" w:pos="960"/>
        </w:tabs>
        <w:ind w:left="-284" w:firstLine="284"/>
        <w:jc w:val="both"/>
        <w:rPr>
          <w:rFonts w:ascii="Times New Roman" w:hAnsi="Times New Roman" w:cs="Times New Roman"/>
          <w:b/>
          <w:sz w:val="28"/>
          <w:szCs w:val="28"/>
        </w:rPr>
      </w:pPr>
    </w:p>
    <w:p w:rsidR="00754CB2" w:rsidRDefault="00754CB2" w:rsidP="00754CB2">
      <w:pPr>
        <w:pStyle w:val="a7"/>
        <w:tabs>
          <w:tab w:val="left" w:pos="600"/>
          <w:tab w:val="left" w:pos="960"/>
        </w:tabs>
        <w:ind w:left="-284" w:firstLine="284"/>
        <w:jc w:val="both"/>
        <w:rPr>
          <w:rFonts w:ascii="Times New Roman" w:hAnsi="Times New Roman" w:cs="Times New Roman"/>
          <w:b/>
          <w:sz w:val="28"/>
          <w:szCs w:val="28"/>
        </w:rPr>
      </w:pPr>
    </w:p>
    <w:p w:rsidR="00754CB2" w:rsidRPr="000246E6" w:rsidRDefault="00754CB2" w:rsidP="00754CB2">
      <w:pPr>
        <w:pStyle w:val="a7"/>
        <w:tabs>
          <w:tab w:val="left" w:pos="600"/>
          <w:tab w:val="left" w:pos="960"/>
        </w:tabs>
        <w:ind w:left="-284"/>
        <w:jc w:val="both"/>
        <w:rPr>
          <w:rFonts w:ascii="Times New Roman" w:hAnsi="Times New Roman" w:cs="Times New Roman"/>
          <w:b/>
          <w:sz w:val="28"/>
          <w:szCs w:val="28"/>
        </w:rPr>
      </w:pPr>
      <w:r>
        <w:rPr>
          <w:rFonts w:ascii="Times New Roman" w:hAnsi="Times New Roman" w:cs="Times New Roman"/>
          <w:b/>
          <w:sz w:val="28"/>
          <w:szCs w:val="28"/>
        </w:rPr>
        <w:t>Глава</w:t>
      </w:r>
      <w:r w:rsidRPr="000246E6">
        <w:rPr>
          <w:rFonts w:ascii="Times New Roman" w:hAnsi="Times New Roman" w:cs="Times New Roman"/>
          <w:b/>
          <w:sz w:val="28"/>
          <w:szCs w:val="28"/>
        </w:rPr>
        <w:t xml:space="preserve">  </w:t>
      </w:r>
      <w:r>
        <w:rPr>
          <w:rFonts w:ascii="Times New Roman" w:hAnsi="Times New Roman" w:cs="Times New Roman"/>
          <w:b/>
          <w:sz w:val="28"/>
          <w:szCs w:val="28"/>
        </w:rPr>
        <w:t>Мечетненского</w:t>
      </w:r>
    </w:p>
    <w:p w:rsidR="00754CB2" w:rsidRDefault="00754CB2" w:rsidP="00754CB2">
      <w:pPr>
        <w:pStyle w:val="a7"/>
        <w:tabs>
          <w:tab w:val="left" w:pos="600"/>
          <w:tab w:val="left" w:pos="960"/>
        </w:tabs>
        <w:ind w:left="-284"/>
        <w:jc w:val="both"/>
        <w:rPr>
          <w:rFonts w:ascii="Times New Roman" w:hAnsi="Times New Roman" w:cs="Times New Roman"/>
          <w:b/>
          <w:sz w:val="28"/>
          <w:szCs w:val="28"/>
        </w:rPr>
      </w:pPr>
      <w:r w:rsidRPr="000246E6">
        <w:rPr>
          <w:rFonts w:ascii="Times New Roman" w:hAnsi="Times New Roman" w:cs="Times New Roman"/>
          <w:b/>
          <w:sz w:val="28"/>
          <w:szCs w:val="28"/>
        </w:rPr>
        <w:t xml:space="preserve">муниципального  </w:t>
      </w:r>
      <w:r>
        <w:rPr>
          <w:rFonts w:ascii="Times New Roman" w:hAnsi="Times New Roman" w:cs="Times New Roman"/>
          <w:b/>
          <w:sz w:val="28"/>
          <w:szCs w:val="28"/>
        </w:rPr>
        <w:t>образования</w:t>
      </w:r>
      <w:r w:rsidRPr="000246E6">
        <w:rPr>
          <w:rFonts w:ascii="Times New Roman" w:hAnsi="Times New Roman" w:cs="Times New Roman"/>
          <w:b/>
          <w:sz w:val="28"/>
          <w:szCs w:val="28"/>
        </w:rPr>
        <w:t xml:space="preserve"> </w:t>
      </w:r>
      <w:r>
        <w:rPr>
          <w:rFonts w:ascii="Times New Roman" w:hAnsi="Times New Roman" w:cs="Times New Roman"/>
          <w:b/>
          <w:sz w:val="28"/>
          <w:szCs w:val="28"/>
        </w:rPr>
        <w:t xml:space="preserve">                                                Е.Н. Чуйкова</w:t>
      </w:r>
    </w:p>
    <w:p w:rsidR="00754CB2" w:rsidRDefault="00754CB2"/>
    <w:sectPr w:rsidR="00754CB2" w:rsidSect="007D3A93">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3A93"/>
    <w:rsid w:val="003454B9"/>
    <w:rsid w:val="004A7B3D"/>
    <w:rsid w:val="00754CB2"/>
    <w:rsid w:val="007D3A93"/>
    <w:rsid w:val="00A60D01"/>
    <w:rsid w:val="00C42F46"/>
    <w:rsid w:val="00DF48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A9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D3A93"/>
    <w:pPr>
      <w:spacing w:after="120"/>
    </w:pPr>
    <w:rPr>
      <w:sz w:val="24"/>
      <w:szCs w:val="24"/>
    </w:rPr>
  </w:style>
  <w:style w:type="character" w:customStyle="1" w:styleId="a4">
    <w:name w:val="Основной текст Знак"/>
    <w:basedOn w:val="a0"/>
    <w:link w:val="a3"/>
    <w:semiHidden/>
    <w:rsid w:val="007D3A9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D3A93"/>
    <w:rPr>
      <w:rFonts w:ascii="Tahoma" w:hAnsi="Tahoma" w:cs="Tahoma"/>
      <w:sz w:val="16"/>
      <w:szCs w:val="16"/>
    </w:rPr>
  </w:style>
  <w:style w:type="character" w:customStyle="1" w:styleId="a6">
    <w:name w:val="Текст выноски Знак"/>
    <w:basedOn w:val="a0"/>
    <w:link w:val="a5"/>
    <w:uiPriority w:val="99"/>
    <w:semiHidden/>
    <w:rsid w:val="007D3A93"/>
    <w:rPr>
      <w:rFonts w:ascii="Tahoma" w:eastAsia="Times New Roman" w:hAnsi="Tahoma" w:cs="Tahoma"/>
      <w:sz w:val="16"/>
      <w:szCs w:val="16"/>
      <w:lang w:eastAsia="ru-RU"/>
    </w:rPr>
  </w:style>
  <w:style w:type="paragraph" w:styleId="a7">
    <w:name w:val="Plain Text"/>
    <w:basedOn w:val="a"/>
    <w:link w:val="a8"/>
    <w:rsid w:val="00754CB2"/>
    <w:rPr>
      <w:rFonts w:ascii="Courier New" w:hAnsi="Courier New" w:cs="Courier New"/>
    </w:rPr>
  </w:style>
  <w:style w:type="character" w:customStyle="1" w:styleId="a8">
    <w:name w:val="Текст Знак"/>
    <w:basedOn w:val="a0"/>
    <w:link w:val="a7"/>
    <w:rsid w:val="00754CB2"/>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71350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12057004.13"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580</Words>
  <Characters>3312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2017-12-27T12:06:00Z</dcterms:created>
  <dcterms:modified xsi:type="dcterms:W3CDTF">2017-12-28T12:54:00Z</dcterms:modified>
</cp:coreProperties>
</file>