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FD" w:rsidRDefault="003D2EFD" w:rsidP="003D2EFD">
      <w:pPr>
        <w:jc w:val="center"/>
        <w:rPr>
          <w:szCs w:val="28"/>
        </w:rPr>
      </w:pPr>
      <w:r>
        <w:rPr>
          <w:noProof/>
          <w:szCs w:val="28"/>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4"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3D2EFD" w:rsidRDefault="003D2EFD" w:rsidP="003D2EFD">
      <w:pPr>
        <w:jc w:val="center"/>
        <w:rPr>
          <w:szCs w:val="28"/>
        </w:rPr>
      </w:pPr>
    </w:p>
    <w:p w:rsidR="003D2EFD" w:rsidRDefault="003D2EFD" w:rsidP="003D2EFD">
      <w:pPr>
        <w:jc w:val="center"/>
        <w:rPr>
          <w:b/>
          <w:bCs/>
          <w:szCs w:val="28"/>
        </w:rPr>
      </w:pPr>
      <w:r>
        <w:rPr>
          <w:b/>
          <w:bCs/>
          <w:szCs w:val="28"/>
        </w:rPr>
        <w:t xml:space="preserve"> МЕЧЕТНЕНСКОЕ МУНИЦИПАЛЬНОЕ ОБРАЗОВАНИЕ</w:t>
      </w:r>
    </w:p>
    <w:p w:rsidR="003D2EFD" w:rsidRDefault="003D2EFD" w:rsidP="003D2EFD">
      <w:pPr>
        <w:jc w:val="center"/>
        <w:rPr>
          <w:b/>
          <w:bCs/>
          <w:szCs w:val="28"/>
        </w:rPr>
      </w:pPr>
      <w:r>
        <w:rPr>
          <w:b/>
          <w:bCs/>
          <w:szCs w:val="28"/>
        </w:rPr>
        <w:t xml:space="preserve">СОВЕТСКОГО МУНИЦИПАЛЬНОГО РАЙОНА </w:t>
      </w:r>
    </w:p>
    <w:p w:rsidR="003D2EFD" w:rsidRDefault="003D2EFD" w:rsidP="003D2EFD">
      <w:pPr>
        <w:jc w:val="center"/>
        <w:rPr>
          <w:b/>
          <w:bCs/>
          <w:szCs w:val="28"/>
        </w:rPr>
      </w:pPr>
      <w:r>
        <w:rPr>
          <w:b/>
          <w:bCs/>
          <w:szCs w:val="28"/>
        </w:rPr>
        <w:t>САРАТОВСКОЙ ОБЛАСТИ</w:t>
      </w:r>
    </w:p>
    <w:p w:rsidR="003D2EFD" w:rsidRDefault="003D2EFD" w:rsidP="003D2EFD">
      <w:pPr>
        <w:jc w:val="center"/>
        <w:rPr>
          <w:b/>
          <w:bCs/>
          <w:szCs w:val="28"/>
        </w:rPr>
      </w:pPr>
      <w:r>
        <w:rPr>
          <w:b/>
          <w:bCs/>
          <w:szCs w:val="28"/>
        </w:rPr>
        <w:t xml:space="preserve">СОВЕТ ДЕПУТАТОВ </w:t>
      </w:r>
    </w:p>
    <w:p w:rsidR="003D2EFD" w:rsidRDefault="003D2EFD" w:rsidP="003D2EFD">
      <w:pPr>
        <w:jc w:val="center"/>
        <w:rPr>
          <w:bCs/>
          <w:szCs w:val="28"/>
        </w:rPr>
      </w:pPr>
      <w:r>
        <w:rPr>
          <w:bCs/>
          <w:szCs w:val="28"/>
        </w:rPr>
        <w:t>(третьего созыва)</w:t>
      </w:r>
    </w:p>
    <w:p w:rsidR="003D2EFD" w:rsidRDefault="003D2EFD" w:rsidP="003D2EFD">
      <w:pPr>
        <w:jc w:val="center"/>
        <w:rPr>
          <w:b/>
          <w:sz w:val="24"/>
          <w:szCs w:val="24"/>
        </w:rPr>
      </w:pPr>
    </w:p>
    <w:p w:rsidR="003D2EFD" w:rsidRDefault="003D2EFD" w:rsidP="003D2EFD">
      <w:pPr>
        <w:jc w:val="right"/>
        <w:rPr>
          <w:b/>
          <w:bCs/>
          <w:sz w:val="24"/>
        </w:rPr>
      </w:pPr>
      <w:r>
        <w:rPr>
          <w:b/>
          <w:bCs/>
          <w:sz w:val="24"/>
        </w:rPr>
        <w:t xml:space="preserve">                                                                                                                   </w:t>
      </w:r>
    </w:p>
    <w:p w:rsidR="003D2EFD" w:rsidRDefault="003D2EFD" w:rsidP="003D2EFD">
      <w:pPr>
        <w:jc w:val="center"/>
        <w:rPr>
          <w:b/>
          <w:bCs/>
          <w:sz w:val="24"/>
        </w:rPr>
      </w:pPr>
    </w:p>
    <w:p w:rsidR="003D2EFD" w:rsidRDefault="003D2EFD" w:rsidP="003D2EFD">
      <w:pPr>
        <w:jc w:val="center"/>
        <w:rPr>
          <w:b/>
          <w:bCs/>
          <w:sz w:val="24"/>
        </w:rPr>
      </w:pPr>
      <w:r>
        <w:rPr>
          <w:b/>
          <w:bCs/>
          <w:sz w:val="24"/>
        </w:rPr>
        <w:t>РЕШЕНИЕ</w:t>
      </w:r>
    </w:p>
    <w:p w:rsidR="003D2EFD" w:rsidRDefault="003D2EFD" w:rsidP="003D2EFD">
      <w:pPr>
        <w:rPr>
          <w:b/>
          <w:bCs/>
          <w:sz w:val="24"/>
        </w:rPr>
      </w:pPr>
      <w:r>
        <w:rPr>
          <w:szCs w:val="28"/>
          <w:u w:val="single"/>
        </w:rPr>
        <w:t>от 25.12.2014  №53</w:t>
      </w:r>
      <w:r>
        <w:rPr>
          <w:szCs w:val="28"/>
          <w:u w:val="single"/>
        </w:rPr>
        <w:tab/>
      </w:r>
      <w:r>
        <w:rPr>
          <w:szCs w:val="28"/>
        </w:rPr>
        <w:tab/>
      </w:r>
      <w:r>
        <w:rPr>
          <w:sz w:val="20"/>
        </w:rPr>
        <w:t xml:space="preserve">             с. </w:t>
      </w:r>
      <w:proofErr w:type="spellStart"/>
      <w:r>
        <w:rPr>
          <w:sz w:val="20"/>
        </w:rPr>
        <w:t>Мечетное</w:t>
      </w:r>
      <w:proofErr w:type="spellEnd"/>
    </w:p>
    <w:p w:rsidR="003D2EFD" w:rsidRDefault="003D2EFD" w:rsidP="003D2EFD">
      <w:pPr>
        <w:rPr>
          <w:b/>
          <w:bCs/>
          <w:sz w:val="24"/>
        </w:rPr>
      </w:pPr>
    </w:p>
    <w:p w:rsidR="003D2EFD" w:rsidRDefault="003D2EFD" w:rsidP="003D2EFD">
      <w:pPr>
        <w:rPr>
          <w:b/>
          <w:bCs/>
          <w:sz w:val="24"/>
        </w:rPr>
      </w:pPr>
    </w:p>
    <w:p w:rsidR="003D2EFD" w:rsidRDefault="003D2EFD" w:rsidP="003D2EFD">
      <w:pPr>
        <w:rPr>
          <w:b/>
          <w:bCs/>
          <w:szCs w:val="28"/>
        </w:rPr>
      </w:pPr>
      <w:r>
        <w:rPr>
          <w:b/>
          <w:bCs/>
          <w:szCs w:val="28"/>
        </w:rPr>
        <w:t>«О  местном бюджете на 2015 год»</w:t>
      </w:r>
    </w:p>
    <w:p w:rsidR="003D2EFD" w:rsidRDefault="003D2EFD" w:rsidP="003D2EFD">
      <w:pPr>
        <w:rPr>
          <w:b/>
          <w:bCs/>
          <w:sz w:val="24"/>
        </w:rPr>
      </w:pPr>
    </w:p>
    <w:p w:rsidR="003D2EFD" w:rsidRDefault="003D2EFD" w:rsidP="003D2EFD">
      <w:pPr>
        <w:jc w:val="both"/>
        <w:rPr>
          <w:b/>
          <w:i/>
          <w:sz w:val="24"/>
        </w:rPr>
      </w:pPr>
      <w:r>
        <w:rPr>
          <w:b/>
          <w:i/>
          <w:sz w:val="24"/>
        </w:rPr>
        <w:t xml:space="preserve"> </w:t>
      </w:r>
    </w:p>
    <w:p w:rsidR="003D2EFD" w:rsidRDefault="003D2EFD" w:rsidP="003D2EFD">
      <w:pPr>
        <w:pStyle w:val="a3"/>
        <w:ind w:left="60" w:firstLine="480"/>
        <w:rPr>
          <w:sz w:val="28"/>
          <w:szCs w:val="28"/>
        </w:rPr>
      </w:pPr>
      <w:r>
        <w:rPr>
          <w:sz w:val="28"/>
          <w:szCs w:val="28"/>
        </w:rPr>
        <w:t>Руководствуясь Бюджетным кодексом  Российской Федерации</w:t>
      </w:r>
      <w:proofErr w:type="gramStart"/>
      <w:r>
        <w:rPr>
          <w:sz w:val="28"/>
          <w:szCs w:val="28"/>
        </w:rPr>
        <w:t xml:space="preserve"> ,</w:t>
      </w:r>
      <w:proofErr w:type="gramEnd"/>
      <w:r>
        <w:rPr>
          <w:sz w:val="28"/>
          <w:szCs w:val="28"/>
        </w:rPr>
        <w:t xml:space="preserve">Федеральным Законом  от 06.10.2003 № 131 ФЗ « Об общих принципах организации местного самоуправления  в российской Федерации» , Уставом </w:t>
      </w:r>
      <w:proofErr w:type="spellStart"/>
      <w:r>
        <w:rPr>
          <w:sz w:val="28"/>
          <w:szCs w:val="28"/>
        </w:rPr>
        <w:t>Мечетненского</w:t>
      </w:r>
      <w:proofErr w:type="spellEnd"/>
      <w:r>
        <w:rPr>
          <w:sz w:val="28"/>
          <w:szCs w:val="28"/>
        </w:rPr>
        <w:t xml:space="preserve"> муниципального образования  Совет депутатов муниципального образования  РЕШИЛ:</w:t>
      </w:r>
    </w:p>
    <w:p w:rsidR="003D2EFD" w:rsidRDefault="003D2EFD" w:rsidP="003D2EFD">
      <w:pPr>
        <w:pStyle w:val="a3"/>
        <w:ind w:left="60" w:firstLine="480"/>
        <w:rPr>
          <w:b/>
          <w:bCs/>
          <w:sz w:val="28"/>
          <w:szCs w:val="28"/>
        </w:rPr>
      </w:pPr>
      <w:r>
        <w:rPr>
          <w:sz w:val="28"/>
          <w:szCs w:val="28"/>
        </w:rPr>
        <w:t xml:space="preserve">1. Утвердить основные характеристики местного бюджета  </w:t>
      </w:r>
      <w:proofErr w:type="spellStart"/>
      <w:r>
        <w:rPr>
          <w:sz w:val="28"/>
          <w:szCs w:val="28"/>
        </w:rPr>
        <w:t>Мечетненского</w:t>
      </w:r>
      <w:proofErr w:type="spellEnd"/>
      <w:r>
        <w:rPr>
          <w:sz w:val="28"/>
          <w:szCs w:val="28"/>
        </w:rPr>
        <w:t xml:space="preserve"> муниципального образования     на 2015 год:</w:t>
      </w:r>
      <w:r>
        <w:rPr>
          <w:bCs/>
          <w:sz w:val="28"/>
          <w:szCs w:val="28"/>
        </w:rPr>
        <w:t xml:space="preserve">                                                                       </w:t>
      </w:r>
    </w:p>
    <w:p w:rsidR="003D2EFD" w:rsidRDefault="003D2EFD" w:rsidP="003D2EFD">
      <w:pPr>
        <w:jc w:val="both"/>
        <w:rPr>
          <w:szCs w:val="28"/>
        </w:rPr>
      </w:pPr>
      <w:r>
        <w:rPr>
          <w:b/>
          <w:i/>
          <w:szCs w:val="28"/>
        </w:rPr>
        <w:t xml:space="preserve">       </w:t>
      </w:r>
      <w:r>
        <w:rPr>
          <w:szCs w:val="28"/>
        </w:rPr>
        <w:t>1.1.общий объём доходов в сумме  4251.7 тыс. рублей;</w:t>
      </w:r>
    </w:p>
    <w:p w:rsidR="003D2EFD" w:rsidRDefault="003D2EFD" w:rsidP="003D2EFD">
      <w:pPr>
        <w:pStyle w:val="a3"/>
        <w:ind w:left="60" w:firstLine="480"/>
        <w:rPr>
          <w:sz w:val="28"/>
          <w:szCs w:val="28"/>
        </w:rPr>
      </w:pPr>
      <w:r>
        <w:rPr>
          <w:sz w:val="28"/>
          <w:szCs w:val="28"/>
        </w:rPr>
        <w:t>1.2. общий объём расходов в сумме  4251.7 тыс. рублей;</w:t>
      </w:r>
    </w:p>
    <w:p w:rsidR="003D2EFD" w:rsidRDefault="003D2EFD" w:rsidP="003D2EFD">
      <w:pPr>
        <w:pStyle w:val="a3"/>
        <w:ind w:left="60" w:firstLine="480"/>
        <w:rPr>
          <w:sz w:val="28"/>
          <w:szCs w:val="28"/>
        </w:rPr>
      </w:pPr>
      <w:r>
        <w:rPr>
          <w:sz w:val="28"/>
          <w:szCs w:val="28"/>
        </w:rPr>
        <w:t>1.3 .дефицит местного бюджета  в сумме 0,0 тыс. рублей;</w:t>
      </w:r>
    </w:p>
    <w:p w:rsidR="003D2EFD" w:rsidRDefault="003D2EFD" w:rsidP="003D2EFD">
      <w:pPr>
        <w:ind w:firstLine="480"/>
        <w:jc w:val="both"/>
        <w:rPr>
          <w:szCs w:val="28"/>
        </w:rPr>
      </w:pPr>
      <w:r>
        <w:rPr>
          <w:szCs w:val="28"/>
        </w:rPr>
        <w:t xml:space="preserve"> 2. Утвердить    поступление доходов в  местный бюджет   согласно </w:t>
      </w:r>
    </w:p>
    <w:p w:rsidR="003D2EFD" w:rsidRDefault="003D2EFD" w:rsidP="003D2EFD">
      <w:pPr>
        <w:ind w:firstLine="480"/>
        <w:jc w:val="both"/>
        <w:rPr>
          <w:szCs w:val="28"/>
        </w:rPr>
      </w:pPr>
      <w:r>
        <w:rPr>
          <w:szCs w:val="28"/>
        </w:rPr>
        <w:t xml:space="preserve">приложению  1. </w:t>
      </w:r>
    </w:p>
    <w:p w:rsidR="003D2EFD" w:rsidRDefault="003D2EFD" w:rsidP="003D2EFD">
      <w:pPr>
        <w:pStyle w:val="a3"/>
        <w:ind w:firstLine="480"/>
        <w:rPr>
          <w:sz w:val="28"/>
          <w:szCs w:val="28"/>
        </w:rPr>
      </w:pPr>
      <w:r>
        <w:rPr>
          <w:sz w:val="28"/>
          <w:szCs w:val="28"/>
        </w:rPr>
        <w:t xml:space="preserve"> 3. Утвердить на 2015 год:</w:t>
      </w:r>
    </w:p>
    <w:p w:rsidR="003D2EFD" w:rsidRDefault="003D2EFD" w:rsidP="003D2EFD">
      <w:pPr>
        <w:pStyle w:val="a3"/>
        <w:ind w:firstLine="480"/>
        <w:rPr>
          <w:sz w:val="28"/>
          <w:szCs w:val="28"/>
        </w:rPr>
      </w:pPr>
      <w:r>
        <w:rPr>
          <w:sz w:val="28"/>
          <w:szCs w:val="28"/>
        </w:rPr>
        <w:t>3.1. перечень главных администраторов доходов  местного бюджета   согласно приложению   2;</w:t>
      </w:r>
    </w:p>
    <w:p w:rsidR="003D2EFD" w:rsidRDefault="003D2EFD" w:rsidP="003D2EFD">
      <w:pPr>
        <w:pStyle w:val="a3"/>
        <w:ind w:firstLine="480"/>
        <w:rPr>
          <w:sz w:val="28"/>
          <w:szCs w:val="28"/>
        </w:rPr>
      </w:pPr>
      <w:r>
        <w:rPr>
          <w:sz w:val="28"/>
          <w:szCs w:val="28"/>
        </w:rPr>
        <w:t xml:space="preserve">3.2.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согласно приложению  3.</w:t>
      </w:r>
    </w:p>
    <w:p w:rsidR="003D2EFD" w:rsidRDefault="003D2EFD" w:rsidP="003D2EFD">
      <w:pPr>
        <w:pStyle w:val="a3"/>
        <w:ind w:firstLine="480"/>
        <w:rPr>
          <w:sz w:val="28"/>
          <w:szCs w:val="28"/>
        </w:rPr>
      </w:pPr>
      <w:r>
        <w:rPr>
          <w:sz w:val="28"/>
          <w:szCs w:val="28"/>
        </w:rPr>
        <w:t xml:space="preserve">3.3   нормативы отчислений  по отдельным видам доходов  в бюджет </w:t>
      </w:r>
      <w:proofErr w:type="spellStart"/>
      <w:r>
        <w:rPr>
          <w:sz w:val="28"/>
          <w:szCs w:val="28"/>
        </w:rPr>
        <w:t>Мечетненского</w:t>
      </w:r>
      <w:proofErr w:type="spellEnd"/>
      <w:r>
        <w:rPr>
          <w:sz w:val="28"/>
          <w:szCs w:val="28"/>
        </w:rPr>
        <w:t xml:space="preserve"> муниципального образования  согласно приложению 4.</w:t>
      </w:r>
    </w:p>
    <w:p w:rsidR="003D2EFD" w:rsidRDefault="003D2EFD" w:rsidP="003D2EFD">
      <w:pPr>
        <w:pStyle w:val="a5"/>
        <w:ind w:left="0" w:firstLine="480"/>
        <w:rPr>
          <w:sz w:val="28"/>
          <w:szCs w:val="28"/>
        </w:rPr>
      </w:pPr>
      <w:r>
        <w:rPr>
          <w:sz w:val="28"/>
          <w:szCs w:val="28"/>
        </w:rPr>
        <w:t xml:space="preserve">4. Утвердить  бюджетные ассигнования  местного бюджета на 2015 год: </w:t>
      </w:r>
    </w:p>
    <w:p w:rsidR="003D2EFD" w:rsidRDefault="003D2EFD" w:rsidP="003D2EFD">
      <w:pPr>
        <w:ind w:firstLine="480"/>
        <w:jc w:val="both"/>
        <w:rPr>
          <w:szCs w:val="28"/>
        </w:rPr>
      </w:pPr>
      <w:r>
        <w:rPr>
          <w:szCs w:val="28"/>
        </w:rPr>
        <w:t xml:space="preserve"> 4.1. ведомственную структуру расходов местного бюджета   согласно приложению  5. </w:t>
      </w:r>
    </w:p>
    <w:p w:rsidR="003D2EFD" w:rsidRDefault="003D2EFD" w:rsidP="003D2EFD">
      <w:pPr>
        <w:ind w:firstLine="480"/>
        <w:jc w:val="both"/>
        <w:rPr>
          <w:szCs w:val="28"/>
        </w:rPr>
      </w:pPr>
      <w:r>
        <w:rPr>
          <w:szCs w:val="28"/>
        </w:rPr>
        <w:t xml:space="preserve"> 4.2. распределение бюджетных ассигнований  по разделам</w:t>
      </w:r>
      <w:proofErr w:type="gramStart"/>
      <w:r>
        <w:rPr>
          <w:szCs w:val="28"/>
        </w:rPr>
        <w:t xml:space="preserve"> ,</w:t>
      </w:r>
      <w:proofErr w:type="gramEnd"/>
      <w:r>
        <w:rPr>
          <w:szCs w:val="28"/>
        </w:rPr>
        <w:t xml:space="preserve">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местного бюджета   согласно приложению  6</w:t>
      </w:r>
      <w:r>
        <w:rPr>
          <w:bCs/>
          <w:iCs/>
          <w:szCs w:val="28"/>
        </w:rPr>
        <w:t>;</w:t>
      </w:r>
      <w:r>
        <w:rPr>
          <w:szCs w:val="28"/>
        </w:rPr>
        <w:t xml:space="preserve"> </w:t>
      </w:r>
    </w:p>
    <w:p w:rsidR="003D2EFD" w:rsidRDefault="003D2EFD" w:rsidP="003D2EFD">
      <w:pPr>
        <w:ind w:firstLine="480"/>
        <w:jc w:val="both"/>
        <w:rPr>
          <w:szCs w:val="28"/>
        </w:rPr>
      </w:pPr>
      <w:r>
        <w:rPr>
          <w:szCs w:val="28"/>
        </w:rPr>
        <w:lastRenderedPageBreak/>
        <w:t xml:space="preserve">4.3. 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Pr>
          <w:szCs w:val="28"/>
        </w:rPr>
        <w:t>видов расходов  классификации расходов местного бюджета</w:t>
      </w:r>
      <w:proofErr w:type="gramEnd"/>
      <w:r>
        <w:rPr>
          <w:szCs w:val="28"/>
        </w:rPr>
        <w:t xml:space="preserve">   согласно приложению  7</w:t>
      </w:r>
      <w:r>
        <w:rPr>
          <w:bCs/>
          <w:iCs/>
          <w:szCs w:val="28"/>
        </w:rPr>
        <w:t>;</w:t>
      </w:r>
      <w:r>
        <w:rPr>
          <w:szCs w:val="28"/>
        </w:rPr>
        <w:t xml:space="preserve"> </w:t>
      </w:r>
    </w:p>
    <w:p w:rsidR="003D2EFD" w:rsidRDefault="003D2EFD" w:rsidP="003D2EFD">
      <w:pPr>
        <w:jc w:val="both"/>
        <w:rPr>
          <w:szCs w:val="28"/>
        </w:rPr>
      </w:pPr>
      <w:r>
        <w:rPr>
          <w:szCs w:val="28"/>
        </w:rPr>
        <w:t xml:space="preserve">        4.4 источники  финансирования дефицита местного бюджета    согласно приложению 8              </w:t>
      </w:r>
    </w:p>
    <w:p w:rsidR="003D2EFD" w:rsidRDefault="003D2EFD" w:rsidP="003D2EFD">
      <w:pPr>
        <w:jc w:val="both"/>
        <w:rPr>
          <w:szCs w:val="28"/>
        </w:rPr>
      </w:pPr>
      <w:r>
        <w:rPr>
          <w:szCs w:val="28"/>
        </w:rPr>
        <w:t xml:space="preserve">        4.5      перечень муниципальных программ и объем бюджетных ассигнований  на их реализацию  согласно приложению  9.</w:t>
      </w:r>
    </w:p>
    <w:p w:rsidR="003D2EFD" w:rsidRDefault="003D2EFD" w:rsidP="003D2EFD">
      <w:pPr>
        <w:jc w:val="both"/>
        <w:rPr>
          <w:szCs w:val="28"/>
        </w:rPr>
      </w:pPr>
      <w:r>
        <w:rPr>
          <w:szCs w:val="28"/>
        </w:rPr>
        <w:t xml:space="preserve">        5. Утвердить: </w:t>
      </w:r>
    </w:p>
    <w:p w:rsidR="003D2EFD" w:rsidRDefault="003D2EFD" w:rsidP="003D2EFD">
      <w:pPr>
        <w:jc w:val="both"/>
        <w:rPr>
          <w:szCs w:val="28"/>
        </w:rPr>
      </w:pPr>
      <w:r>
        <w:rPr>
          <w:szCs w:val="28"/>
        </w:rPr>
        <w:t xml:space="preserve">        5.1 верхний предел  муниципального долга местного бюджета на 1 января 2016 года в сумме 2360.0 тыс. рублей, в том числе верхний предел долга по муниципальным гарантиям в сумме 0,0 тыс. рублей</w:t>
      </w:r>
    </w:p>
    <w:p w:rsidR="003D2EFD" w:rsidRDefault="003D2EFD" w:rsidP="003D2EFD">
      <w:pPr>
        <w:jc w:val="both"/>
        <w:rPr>
          <w:szCs w:val="28"/>
        </w:rPr>
      </w:pPr>
      <w:r>
        <w:rPr>
          <w:szCs w:val="28"/>
        </w:rPr>
        <w:t xml:space="preserve">         6. Установить в 2015 году предельный объем расходов на обслуживание муниципального долга  местного бюджета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D2EFD" w:rsidRDefault="003D2EFD" w:rsidP="003D2EFD">
      <w:pPr>
        <w:ind w:firstLine="480"/>
        <w:jc w:val="both"/>
        <w:rPr>
          <w:bCs/>
          <w:iCs/>
          <w:szCs w:val="28"/>
        </w:rPr>
      </w:pPr>
      <w:r>
        <w:rPr>
          <w:szCs w:val="28"/>
        </w:rPr>
        <w:t>7. Остатки средств местного бюджета  в объеме до 500 тыс</w:t>
      </w:r>
      <w:proofErr w:type="gramStart"/>
      <w:r>
        <w:rPr>
          <w:szCs w:val="28"/>
        </w:rPr>
        <w:t>.р</w:t>
      </w:r>
      <w:proofErr w:type="gramEnd"/>
      <w:r>
        <w:rPr>
          <w:szCs w:val="28"/>
        </w:rPr>
        <w:t>ублей по состоянию на 1 января 2015 года на едином счете местного бюджета , за исключением безвозмездных  поступлений из областного бюджета , направляются  в 2015 году на покрытие временных кассовых разрывов бюджета.</w:t>
      </w:r>
      <w:r>
        <w:rPr>
          <w:bCs/>
          <w:iCs/>
          <w:szCs w:val="28"/>
        </w:rPr>
        <w:t xml:space="preserve"> </w:t>
      </w:r>
    </w:p>
    <w:p w:rsidR="003D2EFD" w:rsidRDefault="003D2EFD" w:rsidP="003D2EFD">
      <w:pPr>
        <w:ind w:firstLine="480"/>
        <w:jc w:val="both"/>
        <w:rPr>
          <w:bCs/>
          <w:iCs/>
          <w:szCs w:val="28"/>
        </w:rPr>
      </w:pPr>
      <w:r w:rsidRPr="003D2EFD">
        <w:rPr>
          <w:bCs/>
          <w:iCs/>
          <w:szCs w:val="28"/>
        </w:rPr>
        <w:t>8</w:t>
      </w:r>
      <w:r>
        <w:rPr>
          <w:bCs/>
          <w:iCs/>
          <w:szCs w:val="28"/>
        </w:rPr>
        <w:t>.  Безвозмездные поступления от физических и юридических лиц, в том числе добровольные пожертвования, зачисляются в доход местного бюджета в размере 100 процентов.</w:t>
      </w:r>
    </w:p>
    <w:p w:rsidR="003D2EFD" w:rsidRDefault="003D2EFD" w:rsidP="003D2EFD">
      <w:pPr>
        <w:ind w:firstLine="540"/>
        <w:jc w:val="both"/>
        <w:rPr>
          <w:szCs w:val="28"/>
        </w:rPr>
      </w:pPr>
      <w:r>
        <w:rPr>
          <w:szCs w:val="28"/>
        </w:rPr>
        <w:t>9. Настоящее решение подлежит обнародованию в установленном порядке.</w:t>
      </w:r>
    </w:p>
    <w:p w:rsidR="003D2EFD" w:rsidRDefault="003D2EFD" w:rsidP="003D2EFD">
      <w:pPr>
        <w:ind w:firstLine="540"/>
        <w:jc w:val="both"/>
        <w:rPr>
          <w:szCs w:val="28"/>
        </w:rPr>
      </w:pPr>
      <w:r>
        <w:rPr>
          <w:szCs w:val="28"/>
        </w:rPr>
        <w:t xml:space="preserve">10. Настоящее решение вступает в силу с 1января 2015 года. </w:t>
      </w: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b/>
          <w:szCs w:val="28"/>
        </w:rPr>
      </w:pPr>
      <w:r>
        <w:rPr>
          <w:b/>
          <w:szCs w:val="28"/>
        </w:rPr>
        <w:t xml:space="preserve">Глава  </w:t>
      </w:r>
      <w:proofErr w:type="spellStart"/>
      <w:r>
        <w:rPr>
          <w:b/>
          <w:szCs w:val="28"/>
        </w:rPr>
        <w:t>Мечетненского</w:t>
      </w:r>
      <w:proofErr w:type="spellEnd"/>
    </w:p>
    <w:p w:rsidR="003D2EFD" w:rsidRDefault="003D2EFD" w:rsidP="003D2EFD">
      <w:pPr>
        <w:jc w:val="both"/>
        <w:rPr>
          <w:b/>
          <w:szCs w:val="28"/>
        </w:rPr>
      </w:pPr>
      <w:r>
        <w:rPr>
          <w:b/>
          <w:szCs w:val="28"/>
        </w:rPr>
        <w:t xml:space="preserve">муниципального образования                                           </w:t>
      </w:r>
      <w:r>
        <w:rPr>
          <w:b/>
          <w:szCs w:val="28"/>
        </w:rPr>
        <w:tab/>
      </w:r>
      <w:r>
        <w:rPr>
          <w:b/>
          <w:szCs w:val="28"/>
        </w:rPr>
        <w:tab/>
        <w:t>А.А.Чуйков</w:t>
      </w: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ind w:left="6120"/>
        <w:rPr>
          <w:sz w:val="16"/>
          <w:szCs w:val="16"/>
        </w:rPr>
      </w:pPr>
      <w:r>
        <w:rPr>
          <w:sz w:val="16"/>
          <w:szCs w:val="16"/>
        </w:rPr>
        <w:lastRenderedPageBreak/>
        <w:t xml:space="preserve">Приложение   1                                                                                                к  решению Совета депутатов  </w:t>
      </w:r>
    </w:p>
    <w:p w:rsidR="003D2EFD" w:rsidRDefault="003D2EFD" w:rsidP="003D2EFD">
      <w:pPr>
        <w:ind w:left="6120"/>
        <w:rPr>
          <w:sz w:val="16"/>
          <w:szCs w:val="16"/>
        </w:rPr>
      </w:pPr>
      <w:r>
        <w:rPr>
          <w:sz w:val="16"/>
          <w:szCs w:val="16"/>
        </w:rPr>
        <w:t>«О местном бюджете на 2015 год»</w:t>
      </w:r>
    </w:p>
    <w:p w:rsidR="003D2EFD" w:rsidRDefault="003D2EFD" w:rsidP="003D2EFD">
      <w:pPr>
        <w:ind w:left="6120"/>
        <w:rPr>
          <w:sz w:val="16"/>
          <w:szCs w:val="16"/>
        </w:rPr>
      </w:pPr>
      <w:r>
        <w:rPr>
          <w:sz w:val="16"/>
          <w:szCs w:val="16"/>
        </w:rPr>
        <w:t xml:space="preserve">от  25.12. </w:t>
      </w:r>
      <w:smartTag w:uri="urn:schemas-microsoft-com:office:smarttags" w:element="metricconverter">
        <w:smartTagPr>
          <w:attr w:name="ProductID" w:val="2014 г"/>
        </w:smartTagPr>
        <w:r>
          <w:rPr>
            <w:sz w:val="16"/>
            <w:szCs w:val="16"/>
          </w:rPr>
          <w:t>2014 г</w:t>
        </w:r>
      </w:smartTag>
      <w:r>
        <w:rPr>
          <w:sz w:val="16"/>
          <w:szCs w:val="16"/>
        </w:rPr>
        <w:t>.   № 53</w:t>
      </w:r>
    </w:p>
    <w:p w:rsidR="003D2EFD" w:rsidRDefault="003D2EFD" w:rsidP="003D2EFD">
      <w:pPr>
        <w:jc w:val="center"/>
      </w:pPr>
    </w:p>
    <w:p w:rsidR="003D2EFD" w:rsidRDefault="003D2EFD" w:rsidP="003D2EFD">
      <w:pPr>
        <w:jc w:val="center"/>
        <w:outlineLvl w:val="0"/>
      </w:pPr>
      <w:r>
        <w:t xml:space="preserve">Поступление доходов  </w:t>
      </w:r>
    </w:p>
    <w:p w:rsidR="003D2EFD" w:rsidRDefault="003D2EFD" w:rsidP="003D2EFD">
      <w:pPr>
        <w:jc w:val="center"/>
      </w:pPr>
      <w:r>
        <w:t>в местный  бюджет  на  2015 год</w:t>
      </w:r>
    </w:p>
    <w:p w:rsidR="003D2EFD" w:rsidRDefault="003D2EFD" w:rsidP="003D2EFD">
      <w:pPr>
        <w:jc w:val="cente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4680"/>
        <w:gridCol w:w="2149"/>
      </w:tblGrid>
      <w:tr w:rsidR="003D2EFD" w:rsidTr="003D2EFD">
        <w:tc>
          <w:tcPr>
            <w:tcW w:w="280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 xml:space="preserve">Код </w:t>
            </w:r>
            <w:proofErr w:type="gramStart"/>
            <w:r>
              <w:t>бюджетной</w:t>
            </w:r>
            <w:proofErr w:type="gramEnd"/>
            <w:r>
              <w:t xml:space="preserve">  </w:t>
            </w:r>
          </w:p>
          <w:p w:rsidR="003D2EFD" w:rsidRDefault="003D2EFD">
            <w:pPr>
              <w:jc w:val="center"/>
            </w:pPr>
            <w:r>
              <w:t xml:space="preserve">классификации </w:t>
            </w:r>
          </w:p>
        </w:tc>
        <w:tc>
          <w:tcPr>
            <w:tcW w:w="4680"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Наименование доходов</w:t>
            </w:r>
          </w:p>
        </w:tc>
        <w:tc>
          <w:tcPr>
            <w:tcW w:w="2149"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Сумма</w:t>
            </w:r>
          </w:p>
          <w:p w:rsidR="003D2EFD" w:rsidRDefault="003D2EFD">
            <w:pPr>
              <w:jc w:val="center"/>
            </w:pPr>
            <w:r>
              <w:t>(тыс. руб.)</w:t>
            </w:r>
          </w:p>
        </w:tc>
      </w:tr>
      <w:tr w:rsidR="003D2EFD" w:rsidTr="003D2EFD">
        <w:tc>
          <w:tcPr>
            <w:tcW w:w="280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1</w:t>
            </w:r>
          </w:p>
        </w:tc>
        <w:tc>
          <w:tcPr>
            <w:tcW w:w="4680"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2</w:t>
            </w:r>
          </w:p>
        </w:tc>
        <w:tc>
          <w:tcPr>
            <w:tcW w:w="2149"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3</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000 1 00 00000 00 0000 000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Налоговые и неналоговые доходы</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4135,6</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b/>
                <w:bCs/>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Налоговые  доходы</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3975,6</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000 1 01 00000 00 0000 000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НАЛОГИ НА ПРИБЫЛЬ, ДОХОДЫ</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2938,0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000 1 01 02000 01 0000 110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Налог на доходы физических лиц</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2938,0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rPr>
                <w:b/>
                <w:bCs/>
                <w:sz w:val="18"/>
                <w:szCs w:val="18"/>
              </w:rPr>
            </w:pPr>
            <w:r>
              <w:rPr>
                <w:b/>
                <w:bCs/>
                <w:sz w:val="18"/>
                <w:szCs w:val="18"/>
              </w:rPr>
              <w:t xml:space="preserve">     000 1 03 00000 00 0000 000</w:t>
            </w:r>
          </w:p>
        </w:tc>
        <w:tc>
          <w:tcPr>
            <w:tcW w:w="4680" w:type="dxa"/>
            <w:tcBorders>
              <w:top w:val="single" w:sz="4" w:space="0" w:color="auto"/>
              <w:left w:val="single" w:sz="4" w:space="0" w:color="auto"/>
              <w:bottom w:val="single" w:sz="4" w:space="0" w:color="auto"/>
              <w:right w:val="single" w:sz="4" w:space="0" w:color="auto"/>
            </w:tcBorders>
            <w:vAlign w:val="center"/>
          </w:tcPr>
          <w:p w:rsidR="003D2EFD" w:rsidRDefault="003D2EFD">
            <w:pPr>
              <w:rPr>
                <w:b/>
                <w:bCs/>
                <w:sz w:val="18"/>
                <w:szCs w:val="18"/>
              </w:rPr>
            </w:pPr>
            <w:r>
              <w:rPr>
                <w:b/>
                <w:bCs/>
                <w:sz w:val="18"/>
                <w:szCs w:val="18"/>
              </w:rPr>
              <w:t>Налоги на товары, работы, услуги)</w:t>
            </w:r>
            <w:proofErr w:type="gramStart"/>
            <w:r>
              <w:rPr>
                <w:b/>
                <w:bCs/>
                <w:sz w:val="18"/>
                <w:szCs w:val="18"/>
              </w:rPr>
              <w:t>,р</w:t>
            </w:r>
            <w:proofErr w:type="gramEnd"/>
            <w:r>
              <w:rPr>
                <w:b/>
                <w:bCs/>
                <w:sz w:val="18"/>
                <w:szCs w:val="18"/>
              </w:rPr>
              <w:t>еализуемые на территории Российской Федерации</w:t>
            </w:r>
          </w:p>
          <w:p w:rsidR="003D2EFD" w:rsidRDefault="003D2EFD">
            <w:pPr>
              <w:rPr>
                <w:b/>
                <w:bCs/>
                <w:sz w:val="18"/>
                <w:szCs w:val="18"/>
              </w:rPr>
            </w:pP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283,7</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000 1 03 02000 01 0000 110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Акцизы по подакцизным товарам (продукции), производимым</w:t>
            </w:r>
            <w:proofErr w:type="gramStart"/>
            <w:r>
              <w:rPr>
                <w:b/>
                <w:bCs/>
                <w:sz w:val="18"/>
                <w:szCs w:val="18"/>
              </w:rPr>
              <w:t xml:space="preserve"> ,</w:t>
            </w:r>
            <w:proofErr w:type="gramEnd"/>
            <w:r>
              <w:rPr>
                <w:b/>
                <w:bCs/>
                <w:sz w:val="18"/>
                <w:szCs w:val="18"/>
              </w:rPr>
              <w:t>на территории Российской Федерации</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283,7</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000 1 05 00000 00 0000 000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НАЛОГИ НА СОВОКУПНЫЙ ДОХОД</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1,9</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000 1 05 03000 01 0000 110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Единый сельскохозяйственный налог</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1,9</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000 1 06 00000 00 0000 000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НАЛОГИ НА ИМУЩЕСТВО</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752,0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000 1 06 01000 00 0000 110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Налог на имущество физических лиц</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201,0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000 1 06 06000 00 0000 110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Земельный налог</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551,0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b/>
                <w:bCs/>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НЕНАЛОГОВЫЕ ДОХОДЫ</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160,0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000 1 11 00000 00 0000 000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ДОХОДЫ ОТ ИСПОЛЬЗОВАНИЯ ИМУЩЕСТВА, НАХОДЯЩЕГОСЯ В ГОСУДАРСТВЕННОЙ И МУНИЦИПАЛЬНОЙ СОБСТВЕННОСТИ</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160,0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000 1 11 05000 00 0000 120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160,0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000 1 11 05010 00 0000 120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49"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sz w:val="18"/>
                <w:szCs w:val="18"/>
              </w:rPr>
            </w:pPr>
          </w:p>
        </w:tc>
      </w:tr>
      <w:tr w:rsidR="003D2EFD" w:rsidTr="003D2EFD">
        <w:trPr>
          <w:trHeight w:val="641"/>
        </w:trPr>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 xml:space="preserve">000 1 11 05030 00 0000 120 </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000 1 11 09040 00 0000 120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w:t>
            </w:r>
            <w:proofErr w:type="gramStart"/>
            <w:r>
              <w:rPr>
                <w:sz w:val="18"/>
                <w:szCs w:val="18"/>
              </w:rPr>
              <w:t xml:space="preserve"> ,</w:t>
            </w:r>
            <w:proofErr w:type="gramEnd"/>
            <w:r>
              <w:rPr>
                <w:sz w:val="18"/>
                <w:szCs w:val="18"/>
              </w:rPr>
              <w:t xml:space="preserve">  а также имущества муниципальных унитарных предприятий , в том числе казенных)</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130,0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sz w:val="18"/>
                <w:szCs w:val="18"/>
              </w:rPr>
            </w:pPr>
            <w:r>
              <w:rPr>
                <w:b/>
                <w:sz w:val="18"/>
                <w:szCs w:val="18"/>
              </w:rPr>
              <w:t>000 1 14 00000 00 0000 000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sz w:val="18"/>
                <w:szCs w:val="18"/>
              </w:rPr>
            </w:pPr>
            <w:r>
              <w:rPr>
                <w:b/>
                <w:sz w:val="18"/>
                <w:szCs w:val="18"/>
              </w:rPr>
              <w:t>ДОХОДЫ ОТ ПРОДАЖИ МАТЕРИАЛЬНЫХ И  НЕМАТЕРИАЛЬНЫХ АКТИВОВ</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sz w:val="18"/>
                <w:szCs w:val="18"/>
              </w:rPr>
            </w:pPr>
            <w:r>
              <w:rPr>
                <w:b/>
                <w:sz w:val="18"/>
                <w:szCs w:val="18"/>
              </w:rPr>
              <w:t>2,6</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sz w:val="18"/>
                <w:szCs w:val="18"/>
              </w:rPr>
            </w:pPr>
            <w:r>
              <w:rPr>
                <w:b/>
                <w:sz w:val="18"/>
                <w:szCs w:val="18"/>
              </w:rPr>
              <w:t>000 1 14 06000 00 0000 000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sz w:val="18"/>
                <w:szCs w:val="18"/>
              </w:rPr>
            </w:pPr>
            <w:r>
              <w:rPr>
                <w:b/>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149"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b/>
                <w:sz w:val="18"/>
                <w:szCs w:val="18"/>
              </w:rPr>
            </w:pP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000 1 14 06013 10 0000 430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2,6</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000 2 00 00000 00 0000 151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БЕЗВОЗМЕЗДНЫЕ  ПОСТУПЛЕНИЯ</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116,1</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000 2 02 0000 00 0000 000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Безвозмездные поступления от других бюджетов бюджетной системы Российской Федерации</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116,1</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000 2 02 01001 00 0000 151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 xml:space="preserve">Дотации бюджетам поселений на выравнивание </w:t>
            </w:r>
            <w:r>
              <w:rPr>
                <w:b/>
                <w:bCs/>
                <w:sz w:val="18"/>
                <w:szCs w:val="18"/>
              </w:rPr>
              <w:lastRenderedPageBreak/>
              <w:t>бюджетной обеспеченности</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lastRenderedPageBreak/>
              <w:t>51,1</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lastRenderedPageBreak/>
              <w:t>000 2 02 01001 10 0001 151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i/>
                <w:iCs/>
                <w:sz w:val="18"/>
                <w:szCs w:val="18"/>
              </w:rPr>
            </w:pPr>
            <w:r>
              <w:rPr>
                <w:i/>
                <w:iCs/>
                <w:sz w:val="18"/>
                <w:szCs w:val="18"/>
              </w:rPr>
              <w:t>Дотация бюджетам сельских  поселений на выравнивание бюджетной обеспеченности</w:t>
            </w:r>
          </w:p>
        </w:tc>
        <w:tc>
          <w:tcPr>
            <w:tcW w:w="2149"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sz w:val="18"/>
                <w:szCs w:val="18"/>
              </w:rPr>
            </w:pP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000  2 02 01001 10 0002 151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i/>
                <w:iCs/>
                <w:sz w:val="18"/>
                <w:szCs w:val="18"/>
              </w:rPr>
            </w:pPr>
            <w:r>
              <w:rPr>
                <w:i/>
                <w:iCs/>
                <w:sz w:val="18"/>
                <w:szCs w:val="18"/>
              </w:rPr>
              <w:t>Дотация бюджетам  сельских поселений  на выравнивание бюджетной обеспеченности  за счет средств областного бюджета</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51,1</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000 2 02 03000 00 0000 151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Субвенции бюджетам субъектов РФ и муниципальных образований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65,0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000 2 02 03015 10 0000 151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65,0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sz w:val="18"/>
                <w:szCs w:val="18"/>
              </w:rPr>
            </w:pPr>
            <w:r>
              <w:rPr>
                <w:b/>
                <w:sz w:val="18"/>
                <w:szCs w:val="18"/>
              </w:rPr>
              <w:t>000 2 02 04000 00 0000 151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sz w:val="18"/>
                <w:szCs w:val="18"/>
              </w:rPr>
            </w:pPr>
            <w:r>
              <w:rPr>
                <w:b/>
                <w:sz w:val="18"/>
                <w:szCs w:val="18"/>
              </w:rPr>
              <w:t>Иные межбюджетные трансферты</w:t>
            </w:r>
          </w:p>
        </w:tc>
        <w:tc>
          <w:tcPr>
            <w:tcW w:w="2149"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b/>
                <w:sz w:val="18"/>
                <w:szCs w:val="18"/>
              </w:rPr>
            </w:pP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000 2 02 04999 10 0000 151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Прочие межбюджетные трансферты, передаваемые  бюджетам сельских   поселений</w:t>
            </w:r>
          </w:p>
        </w:tc>
        <w:tc>
          <w:tcPr>
            <w:tcW w:w="2149"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sz w:val="18"/>
                <w:szCs w:val="18"/>
              </w:rPr>
            </w:pP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tcPr>
          <w:p w:rsidR="003D2EFD" w:rsidRDefault="003D2EFD">
            <w:pPr>
              <w:jc w:val="center"/>
              <w:rPr>
                <w:b/>
                <w:bCs/>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
                <w:bCs/>
                <w:sz w:val="18"/>
                <w:szCs w:val="18"/>
              </w:rPr>
            </w:pPr>
            <w:r>
              <w:rPr>
                <w:b/>
                <w:bCs/>
                <w:sz w:val="18"/>
                <w:szCs w:val="18"/>
              </w:rPr>
              <w:t>ВСЕГО ДОХОДОВ</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
                <w:bCs/>
                <w:sz w:val="18"/>
                <w:szCs w:val="18"/>
              </w:rPr>
            </w:pPr>
            <w:r>
              <w:rPr>
                <w:b/>
                <w:bCs/>
                <w:sz w:val="18"/>
                <w:szCs w:val="18"/>
              </w:rPr>
              <w:t>4251,7</w:t>
            </w:r>
          </w:p>
        </w:tc>
      </w:tr>
    </w:tbl>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ind w:left="6120"/>
        <w:rPr>
          <w:sz w:val="16"/>
          <w:szCs w:val="16"/>
        </w:rPr>
      </w:pPr>
      <w:r>
        <w:rPr>
          <w:sz w:val="16"/>
          <w:szCs w:val="16"/>
        </w:rPr>
        <w:lastRenderedPageBreak/>
        <w:t xml:space="preserve">Приложение   2                                                                                               к решению Совета депутатов  </w:t>
      </w:r>
    </w:p>
    <w:p w:rsidR="003D2EFD" w:rsidRDefault="003D2EFD" w:rsidP="003D2EFD">
      <w:pPr>
        <w:outlineLvl w:val="0"/>
        <w:rPr>
          <w:sz w:val="16"/>
          <w:szCs w:val="16"/>
        </w:rPr>
      </w:pPr>
      <w:r>
        <w:rPr>
          <w:sz w:val="16"/>
          <w:szCs w:val="16"/>
        </w:rPr>
        <w:t xml:space="preserve">                                                                                                                                                        « О местном бюджете на 2015год»</w:t>
      </w:r>
    </w:p>
    <w:p w:rsidR="003D2EFD" w:rsidRDefault="003D2EFD" w:rsidP="003D2EFD">
      <w:pPr>
        <w:ind w:left="6120"/>
        <w:rPr>
          <w:sz w:val="16"/>
          <w:szCs w:val="16"/>
        </w:rPr>
      </w:pPr>
      <w:r>
        <w:rPr>
          <w:sz w:val="16"/>
          <w:szCs w:val="16"/>
        </w:rPr>
        <w:t>от 25.12. 2014 г.   № 53</w:t>
      </w:r>
    </w:p>
    <w:p w:rsidR="003D2EFD" w:rsidRDefault="003D2EFD" w:rsidP="003D2EFD"/>
    <w:p w:rsidR="003D2EFD" w:rsidRDefault="003D2EFD" w:rsidP="003D2EFD">
      <w:pPr>
        <w:jc w:val="center"/>
        <w:outlineLvl w:val="0"/>
        <w:rPr>
          <w:szCs w:val="28"/>
        </w:rPr>
      </w:pPr>
      <w:r>
        <w:rPr>
          <w:szCs w:val="28"/>
        </w:rPr>
        <w:t xml:space="preserve">Перечень главных администраторов </w:t>
      </w:r>
    </w:p>
    <w:p w:rsidR="003D2EFD" w:rsidRDefault="003D2EFD" w:rsidP="003D2EFD">
      <w:pPr>
        <w:jc w:val="center"/>
        <w:rPr>
          <w:szCs w:val="28"/>
        </w:rPr>
      </w:pPr>
      <w:r>
        <w:rPr>
          <w:szCs w:val="28"/>
        </w:rPr>
        <w:t>доходов местного бюджета на 2015 год</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555"/>
        <w:gridCol w:w="5182"/>
      </w:tblGrid>
      <w:tr w:rsidR="003D2EFD" w:rsidTr="003D2EFD">
        <w:trPr>
          <w:trHeight w:val="1188"/>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24"/>
                <w:szCs w:val="24"/>
              </w:rPr>
            </w:pPr>
            <w:r>
              <w:rPr>
                <w:sz w:val="24"/>
                <w:szCs w:val="24"/>
              </w:rPr>
              <w:t>Код главного администратора</w:t>
            </w:r>
          </w:p>
          <w:p w:rsidR="003D2EFD" w:rsidRDefault="003D2EFD">
            <w:pPr>
              <w:jc w:val="center"/>
              <w:rPr>
                <w:sz w:val="24"/>
                <w:szCs w:val="24"/>
              </w:rPr>
            </w:pPr>
            <w:r>
              <w:rPr>
                <w:sz w:val="24"/>
                <w:szCs w:val="24"/>
              </w:rPr>
              <w:t>доходов</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24"/>
                <w:szCs w:val="24"/>
              </w:rPr>
            </w:pPr>
            <w:r>
              <w:rPr>
                <w:sz w:val="24"/>
                <w:szCs w:val="24"/>
              </w:rPr>
              <w:t xml:space="preserve">Код </w:t>
            </w:r>
            <w:proofErr w:type="gramStart"/>
            <w:r>
              <w:rPr>
                <w:sz w:val="24"/>
                <w:szCs w:val="24"/>
              </w:rPr>
              <w:t>бюджетной</w:t>
            </w:r>
            <w:proofErr w:type="gramEnd"/>
            <w:r>
              <w:rPr>
                <w:sz w:val="24"/>
                <w:szCs w:val="24"/>
              </w:rPr>
              <w:t xml:space="preserve">  </w:t>
            </w:r>
          </w:p>
          <w:p w:rsidR="003D2EFD" w:rsidRDefault="003D2EFD">
            <w:pPr>
              <w:jc w:val="center"/>
              <w:rPr>
                <w:sz w:val="24"/>
                <w:szCs w:val="24"/>
              </w:rPr>
            </w:pPr>
            <w:r>
              <w:rPr>
                <w:sz w:val="24"/>
                <w:szCs w:val="24"/>
              </w:rPr>
              <w:t>классификации</w:t>
            </w:r>
          </w:p>
        </w:tc>
        <w:tc>
          <w:tcPr>
            <w:tcW w:w="5184" w:type="dxa"/>
            <w:tcBorders>
              <w:top w:val="single" w:sz="4" w:space="0" w:color="auto"/>
              <w:left w:val="single" w:sz="4" w:space="0" w:color="auto"/>
              <w:bottom w:val="single" w:sz="4" w:space="0" w:color="auto"/>
              <w:right w:val="single" w:sz="4" w:space="0" w:color="auto"/>
            </w:tcBorders>
          </w:tcPr>
          <w:p w:rsidR="003D2EFD" w:rsidRDefault="003D2EFD">
            <w:pPr>
              <w:jc w:val="center"/>
              <w:rPr>
                <w:sz w:val="24"/>
                <w:szCs w:val="24"/>
              </w:rPr>
            </w:pPr>
            <w:r>
              <w:rPr>
                <w:sz w:val="24"/>
                <w:szCs w:val="24"/>
              </w:rPr>
              <w:t>Наименование</w:t>
            </w:r>
          </w:p>
          <w:p w:rsidR="003D2EFD" w:rsidRDefault="003D2EFD">
            <w:pPr>
              <w:jc w:val="center"/>
              <w:rPr>
                <w:sz w:val="24"/>
                <w:szCs w:val="24"/>
              </w:rPr>
            </w:pP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1</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2</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t>3</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b/>
                <w:sz w:val="18"/>
                <w:szCs w:val="18"/>
              </w:rPr>
            </w:pPr>
            <w:r>
              <w:rPr>
                <w:b/>
                <w:sz w:val="18"/>
                <w:szCs w:val="18"/>
              </w:rPr>
              <w:t>308</w:t>
            </w:r>
          </w:p>
        </w:tc>
        <w:tc>
          <w:tcPr>
            <w:tcW w:w="7740" w:type="dxa"/>
            <w:gridSpan w:val="2"/>
            <w:tcBorders>
              <w:top w:val="single" w:sz="4" w:space="0" w:color="auto"/>
              <w:left w:val="single" w:sz="4" w:space="0" w:color="auto"/>
              <w:bottom w:val="single" w:sz="4" w:space="0" w:color="auto"/>
              <w:right w:val="single" w:sz="4" w:space="0" w:color="auto"/>
            </w:tcBorders>
            <w:hideMark/>
          </w:tcPr>
          <w:p w:rsidR="003D2EFD" w:rsidRDefault="003D2EFD">
            <w:pPr>
              <w:ind w:left="-108"/>
              <w:jc w:val="center"/>
              <w:rPr>
                <w:b/>
                <w:sz w:val="18"/>
                <w:szCs w:val="18"/>
              </w:rPr>
            </w:pPr>
            <w:r>
              <w:rPr>
                <w:b/>
                <w:sz w:val="18"/>
                <w:szCs w:val="18"/>
              </w:rPr>
              <w:t xml:space="preserve">Администрация  </w:t>
            </w:r>
            <w:proofErr w:type="spellStart"/>
            <w:r>
              <w:rPr>
                <w:b/>
                <w:sz w:val="18"/>
                <w:szCs w:val="18"/>
              </w:rPr>
              <w:t>Мечетненского</w:t>
            </w:r>
            <w:proofErr w:type="spellEnd"/>
            <w:r>
              <w:rPr>
                <w:b/>
                <w:sz w:val="18"/>
                <w:szCs w:val="18"/>
              </w:rPr>
              <w:t xml:space="preserve">  муниципального образования</w:t>
            </w:r>
          </w:p>
          <w:p w:rsidR="003D2EFD" w:rsidRDefault="003D2EFD">
            <w:pPr>
              <w:ind w:left="-108"/>
              <w:jc w:val="center"/>
              <w:rPr>
                <w:b/>
                <w:sz w:val="18"/>
                <w:szCs w:val="18"/>
              </w:rPr>
            </w:pPr>
            <w:r>
              <w:rPr>
                <w:b/>
                <w:sz w:val="18"/>
                <w:szCs w:val="18"/>
              </w:rPr>
              <w:t>Советского муниципального района Саратовской области</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1 08 04020 01 0000 110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Государственная пошлина за совершение нотариальных действий должностными лицами органами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3D2EFD" w:rsidTr="003D2EFD">
        <w:trPr>
          <w:trHeight w:val="1133"/>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1 08 07175 01 0000 110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Государственная пошлина за выдачу ОМС поселения</w:t>
            </w:r>
          </w:p>
          <w:p w:rsidR="003D2EFD" w:rsidRDefault="003D2EFD">
            <w:pPr>
              <w:jc w:val="both"/>
              <w:rPr>
                <w:sz w:val="18"/>
                <w:szCs w:val="18"/>
              </w:rPr>
            </w:pPr>
            <w:r>
              <w:rPr>
                <w:sz w:val="18"/>
                <w:szCs w:val="18"/>
              </w:rPr>
              <w:t xml:space="preserve">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поселения</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1 11 05035 10 0000 120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1 11 09045 10 0000 120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1 13 01995 10 0000 130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1 13 02995 10 0000 130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Прочие доходы от компенсации затрат бюджетов сельских  поселений </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1 14 02053 10 0000 410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1 14 02053 10 0000 440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1 15 02050 10 0000 140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Платежи, взимаемые  органами местного самоуправления  (организациям) сельских поселений за выполнение определенных функций</w:t>
            </w:r>
          </w:p>
        </w:tc>
      </w:tr>
      <w:tr w:rsidR="003D2EFD" w:rsidTr="003D2EFD">
        <w:trPr>
          <w:trHeight w:val="671"/>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1 16 90050 10 0000 140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1 17 01050 10 0000 180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Невыясненные поступления, зачисляемые в бюджеты поселений </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1 17 05050 10 0000 180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Прочие неналоговые доходы бюджетов сельских  поселений</w:t>
            </w:r>
          </w:p>
        </w:tc>
      </w:tr>
      <w:tr w:rsidR="003D2EFD" w:rsidTr="003D2EFD">
        <w:trPr>
          <w:trHeight w:val="308"/>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tcPr>
          <w:p w:rsidR="003D2EFD" w:rsidRDefault="003D2EFD">
            <w:pPr>
              <w:jc w:val="center"/>
              <w:rPr>
                <w:sz w:val="18"/>
                <w:szCs w:val="18"/>
              </w:rPr>
            </w:pPr>
            <w:r>
              <w:rPr>
                <w:sz w:val="18"/>
                <w:szCs w:val="18"/>
              </w:rPr>
              <w:t>2 02 01001 10 0001 180</w:t>
            </w:r>
          </w:p>
          <w:p w:rsidR="003D2EFD" w:rsidRDefault="003D2EFD">
            <w:pPr>
              <w:jc w:val="center"/>
              <w:rPr>
                <w:sz w:val="18"/>
                <w:szCs w:val="18"/>
              </w:rPr>
            </w:pP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Дотация бюджетам  сельских поселений выравнивание бюджетной обеспеченности</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2 02 01001 10  0002 151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Дотация бюджетам сельских  поселений на выравнивание бюджетной обеспеченности за счет средств областного бюджета</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2 02 02999 10 0000 151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Прочие субсидии бюджетам  сельских поселений *</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2 02 03015 10 0000 151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Субвенции бюджетам сельских  поселений на осуществление первичного воинского учета на территориях, где отсутствуют </w:t>
            </w:r>
            <w:r>
              <w:rPr>
                <w:sz w:val="18"/>
                <w:szCs w:val="18"/>
              </w:rPr>
              <w:lastRenderedPageBreak/>
              <w:t>военные комиссариаты</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lastRenderedPageBreak/>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2 02 04999 10 0000 151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Прочие межбюджетные трансферты</w:t>
            </w:r>
            <w:proofErr w:type="gramStart"/>
            <w:r>
              <w:rPr>
                <w:sz w:val="18"/>
                <w:szCs w:val="18"/>
              </w:rPr>
              <w:t xml:space="preserve"> ,</w:t>
            </w:r>
            <w:proofErr w:type="gramEnd"/>
            <w:r>
              <w:rPr>
                <w:sz w:val="18"/>
                <w:szCs w:val="18"/>
              </w:rPr>
              <w:t>передаваемые бюджетам  сельских   поселений*</w:t>
            </w:r>
          </w:p>
        </w:tc>
      </w:tr>
      <w:tr w:rsidR="003D2EFD" w:rsidTr="003D2EFD">
        <w:trPr>
          <w:trHeight w:val="254"/>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2 07 05010 10 0000 180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D2EFD" w:rsidTr="003D2EFD">
        <w:trPr>
          <w:trHeight w:val="254"/>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2 07 05020 10 0000 180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Поступления от денежных пожертвований, предоставляемых физическими лицами  получателям средств бюджетов  сельских поселений</w:t>
            </w:r>
          </w:p>
        </w:tc>
      </w:tr>
      <w:tr w:rsidR="003D2EFD" w:rsidTr="003D2EFD">
        <w:trPr>
          <w:trHeight w:val="254"/>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2 07 05030 10 0000 180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Прочие безвозмездные поступления в бюджеты сельских  поселений</w:t>
            </w:r>
          </w:p>
        </w:tc>
      </w:tr>
      <w:tr w:rsidR="003D2EFD" w:rsidTr="003D2EFD">
        <w:trPr>
          <w:trHeight w:val="254"/>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2  08  05000 10 0000 180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w:t>
            </w:r>
            <w:proofErr w:type="gramStart"/>
            <w:r>
              <w:rPr>
                <w:sz w:val="18"/>
                <w:szCs w:val="18"/>
              </w:rPr>
              <w:t xml:space="preserve"> ,</w:t>
            </w:r>
            <w:proofErr w:type="gramEnd"/>
            <w:r>
              <w:rPr>
                <w:sz w:val="18"/>
                <w:szCs w:val="18"/>
              </w:rPr>
              <w:t>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D2EFD" w:rsidTr="003D2EFD">
        <w:trPr>
          <w:trHeight w:val="1083"/>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2 02 04014 10 0000 151</w:t>
            </w:r>
          </w:p>
        </w:tc>
        <w:tc>
          <w:tcPr>
            <w:tcW w:w="5184" w:type="dxa"/>
            <w:tcBorders>
              <w:top w:val="single" w:sz="4" w:space="0" w:color="auto"/>
              <w:left w:val="single" w:sz="4" w:space="0" w:color="auto"/>
              <w:bottom w:val="single" w:sz="4" w:space="0" w:color="auto"/>
              <w:right w:val="single" w:sz="4" w:space="0" w:color="auto"/>
            </w:tcBorders>
          </w:tcPr>
          <w:p w:rsidR="003D2EFD" w:rsidRDefault="003D2EFD">
            <w:pPr>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3D2EFD" w:rsidRDefault="003D2EFD">
            <w:pPr>
              <w:jc w:val="both"/>
              <w:rPr>
                <w:sz w:val="18"/>
                <w:szCs w:val="18"/>
              </w:rPr>
            </w:pP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2 02 02077 10 0000 151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Субсидии бюджетам сельских  поселений на </w:t>
            </w:r>
            <w:proofErr w:type="spellStart"/>
            <w:r>
              <w:rPr>
                <w:sz w:val="18"/>
                <w:szCs w:val="18"/>
              </w:rPr>
              <w:t>софинансирование</w:t>
            </w:r>
            <w:proofErr w:type="spellEnd"/>
            <w:r>
              <w:rPr>
                <w:sz w:val="18"/>
                <w:szCs w:val="18"/>
              </w:rPr>
              <w:t xml:space="preserve">  капитальных вложений  в объекты муниципальной  собственности </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308 </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2 02 02088 10 0001 151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Субсидия бюджетам  сельских поселений  области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2 02 02089 10 0001 151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2 03 05030 10 0000 180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Безвозмездные поступления в бюджеты сельских  поселений от государственной корпорации Фонда  содействия реформированию  жилищно-коммунального хозяйства на обеспечение мероприятий по капитальному ремонту многоквартирных домов </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2 03 05040 10 0000 180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Безвозмездные поступления в бюджеты  сельских поселений от государственной корпорации Фонда содействия реформированию жилищно-коммунального хозяйства на обеспечение мероприятий по переселению граждан из аварийного жилищного фонда </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2 03 05050 10 0000 180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Безвозмездные поступления  в бюджеты  сельских поселений  от государственной корпорации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2 18 05010 10 0000 151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2 18 05020 10 0000 151</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бюджетов сельских поселений  от возврата остатков субсидий, субвенций  и иных межбюджетных трансфертов</w:t>
            </w:r>
            <w:proofErr w:type="gramStart"/>
            <w:r>
              <w:rPr>
                <w:sz w:val="18"/>
                <w:szCs w:val="18"/>
              </w:rPr>
              <w:t xml:space="preserve"> ,</w:t>
            </w:r>
            <w:proofErr w:type="gramEnd"/>
            <w:r>
              <w:rPr>
                <w:sz w:val="18"/>
                <w:szCs w:val="18"/>
              </w:rPr>
              <w:t>имеющих  целевое назначение, прошлых лет из бюджетов государственных внебюджетных фондов</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2 18 05010 10 0000 180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бюджетов сельских  поселений  от возврата бюджетными учреждениями  остатков субсидий прошлых лет</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2 18  05020 10 0000 180   </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бюджетов  сельских поселений от возврата  автономными учреждениями  остатков субсидий  прошлых лет</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2 18 05030 10 0000 180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Доходы бюджетов  сельских поселений от возврата иными организациями  остатков  субсидий  прошлых лет</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2 19 05000 10 0000151 </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r>
      <w:tr w:rsidR="003D2EFD" w:rsidTr="003D2EFD">
        <w:trPr>
          <w:trHeight w:val="467"/>
        </w:trPr>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b/>
                <w:sz w:val="18"/>
                <w:szCs w:val="18"/>
              </w:rPr>
            </w:pPr>
            <w:r>
              <w:rPr>
                <w:b/>
                <w:sz w:val="18"/>
                <w:szCs w:val="18"/>
              </w:rPr>
              <w:t>403</w:t>
            </w:r>
          </w:p>
        </w:tc>
        <w:tc>
          <w:tcPr>
            <w:tcW w:w="7740" w:type="dxa"/>
            <w:gridSpan w:val="2"/>
            <w:tcBorders>
              <w:top w:val="single" w:sz="4" w:space="0" w:color="auto"/>
              <w:left w:val="single" w:sz="4" w:space="0" w:color="auto"/>
              <w:bottom w:val="single" w:sz="4" w:space="0" w:color="auto"/>
              <w:right w:val="single" w:sz="4" w:space="0" w:color="auto"/>
            </w:tcBorders>
            <w:hideMark/>
          </w:tcPr>
          <w:p w:rsidR="003D2EFD" w:rsidRDefault="003D2EFD">
            <w:pPr>
              <w:jc w:val="both"/>
              <w:rPr>
                <w:b/>
                <w:sz w:val="18"/>
                <w:szCs w:val="18"/>
              </w:rPr>
            </w:pPr>
            <w:r>
              <w:rPr>
                <w:b/>
                <w:sz w:val="18"/>
                <w:szCs w:val="18"/>
              </w:rPr>
              <w:t>Финансовое управление администрации Советского муниципального района Саратовской области</w:t>
            </w:r>
          </w:p>
        </w:tc>
      </w:tr>
      <w:tr w:rsidR="003D2EFD" w:rsidTr="003D2EFD">
        <w:tc>
          <w:tcPr>
            <w:tcW w:w="172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lastRenderedPageBreak/>
              <w:t>403</w:t>
            </w:r>
          </w:p>
        </w:tc>
        <w:tc>
          <w:tcPr>
            <w:tcW w:w="2556"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1 17 01050 05 0000180</w:t>
            </w:r>
          </w:p>
        </w:tc>
        <w:tc>
          <w:tcPr>
            <w:tcW w:w="5184"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Невыясненные поступления, зачисляемые в бюджеты муниципальных районов</w:t>
            </w:r>
          </w:p>
        </w:tc>
      </w:tr>
    </w:tbl>
    <w:p w:rsidR="003D2EFD" w:rsidRDefault="003D2EFD" w:rsidP="003D2EFD">
      <w:pPr>
        <w:rPr>
          <w:sz w:val="16"/>
          <w:szCs w:val="16"/>
        </w:rPr>
      </w:pPr>
    </w:p>
    <w:p w:rsidR="003D2EFD" w:rsidRDefault="003D2EFD" w:rsidP="003D2EFD">
      <w:pPr>
        <w:rPr>
          <w:sz w:val="24"/>
          <w:szCs w:val="24"/>
        </w:rPr>
      </w:pPr>
      <w:r>
        <w:rPr>
          <w:sz w:val="24"/>
          <w:szCs w:val="24"/>
        </w:rPr>
        <w:t>* Главным администратором может осуществляться администрирование поступлений  по всем подстатьям данной статьи и по всем подвидам данного вида доходов.</w:t>
      </w: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rPr>
          <w:sz w:val="16"/>
          <w:szCs w:val="16"/>
        </w:rPr>
      </w:pPr>
      <w:r>
        <w:rPr>
          <w:sz w:val="16"/>
          <w:szCs w:val="16"/>
        </w:rPr>
        <w:t xml:space="preserve">                                                                                                                                                         Приложение   3 </w:t>
      </w:r>
    </w:p>
    <w:p w:rsidR="003D2EFD" w:rsidRDefault="003D2EFD" w:rsidP="003D2EFD">
      <w:pPr>
        <w:rPr>
          <w:sz w:val="16"/>
          <w:szCs w:val="16"/>
        </w:rPr>
      </w:pPr>
      <w:r>
        <w:rPr>
          <w:sz w:val="16"/>
          <w:szCs w:val="16"/>
        </w:rPr>
        <w:t xml:space="preserve">                                                                                                                                                         к решению Совета депутатов           </w:t>
      </w:r>
    </w:p>
    <w:p w:rsidR="003D2EFD" w:rsidRDefault="003D2EFD" w:rsidP="003D2EFD">
      <w:pPr>
        <w:rPr>
          <w:sz w:val="16"/>
          <w:szCs w:val="16"/>
        </w:rPr>
      </w:pPr>
      <w:r>
        <w:rPr>
          <w:sz w:val="16"/>
          <w:szCs w:val="16"/>
        </w:rPr>
        <w:t xml:space="preserve">                                                                                                                                                          «О местном бюджете на 2015 год»                                                                                                                                            </w:t>
      </w:r>
    </w:p>
    <w:p w:rsidR="003D2EFD" w:rsidRDefault="003D2EFD" w:rsidP="003D2EFD">
      <w:r>
        <w:rPr>
          <w:sz w:val="16"/>
          <w:szCs w:val="16"/>
        </w:rPr>
        <w:t xml:space="preserve">                                                                                                                                                         от 25.12. </w:t>
      </w:r>
      <w:smartTag w:uri="urn:schemas-microsoft-com:office:smarttags" w:element="metricconverter">
        <w:smartTagPr>
          <w:attr w:name="ProductID" w:val="2014 г"/>
        </w:smartTagPr>
        <w:r>
          <w:rPr>
            <w:sz w:val="16"/>
            <w:szCs w:val="16"/>
          </w:rPr>
          <w:t>2014 г</w:t>
        </w:r>
      </w:smartTag>
      <w:r>
        <w:rPr>
          <w:sz w:val="16"/>
          <w:szCs w:val="16"/>
        </w:rPr>
        <w:t>.   №53</w:t>
      </w:r>
    </w:p>
    <w:p w:rsidR="003D2EFD" w:rsidRDefault="003D2EFD" w:rsidP="003D2EFD"/>
    <w:p w:rsidR="003D2EFD" w:rsidRDefault="003D2EFD" w:rsidP="003D2EFD">
      <w:pPr>
        <w:jc w:val="center"/>
        <w:outlineLvl w:val="0"/>
      </w:pPr>
      <w:r>
        <w:t>Перечень главных администраторов</w:t>
      </w:r>
    </w:p>
    <w:p w:rsidR="003D2EFD" w:rsidRDefault="003D2EFD" w:rsidP="003D2EFD">
      <w:pPr>
        <w:jc w:val="center"/>
      </w:pPr>
      <w:r>
        <w:t>источников финансирования</w:t>
      </w:r>
    </w:p>
    <w:p w:rsidR="003D2EFD" w:rsidRDefault="003D2EFD" w:rsidP="003D2EFD">
      <w:pPr>
        <w:jc w:val="center"/>
      </w:pPr>
      <w:r>
        <w:t>дефицита местного бюджета на 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3149"/>
        <w:gridCol w:w="4549"/>
      </w:tblGrid>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22"/>
                <w:szCs w:val="22"/>
              </w:rPr>
            </w:pPr>
            <w:r>
              <w:rPr>
                <w:sz w:val="22"/>
                <w:szCs w:val="22"/>
              </w:rPr>
              <w:t>Код главного администратора</w:t>
            </w:r>
          </w:p>
          <w:p w:rsidR="003D2EFD" w:rsidRDefault="003D2EFD">
            <w:pPr>
              <w:jc w:val="center"/>
              <w:rPr>
                <w:sz w:val="22"/>
                <w:szCs w:val="22"/>
              </w:rPr>
            </w:pPr>
            <w:r>
              <w:rPr>
                <w:sz w:val="22"/>
                <w:szCs w:val="22"/>
              </w:rPr>
              <w:t>доходов</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22"/>
                <w:szCs w:val="22"/>
              </w:rPr>
            </w:pPr>
            <w:r>
              <w:rPr>
                <w:sz w:val="22"/>
                <w:szCs w:val="22"/>
              </w:rPr>
              <w:t xml:space="preserve">Код </w:t>
            </w:r>
            <w:proofErr w:type="gramStart"/>
            <w:r>
              <w:rPr>
                <w:sz w:val="22"/>
                <w:szCs w:val="22"/>
              </w:rPr>
              <w:t>бюджетной</w:t>
            </w:r>
            <w:proofErr w:type="gramEnd"/>
            <w:r>
              <w:rPr>
                <w:sz w:val="22"/>
                <w:szCs w:val="22"/>
              </w:rPr>
              <w:t xml:space="preserve">  </w:t>
            </w:r>
          </w:p>
          <w:p w:rsidR="003D2EFD" w:rsidRDefault="003D2EFD">
            <w:pPr>
              <w:jc w:val="center"/>
              <w:rPr>
                <w:sz w:val="22"/>
                <w:szCs w:val="22"/>
              </w:rPr>
            </w:pPr>
            <w:r>
              <w:rPr>
                <w:sz w:val="22"/>
                <w:szCs w:val="22"/>
              </w:rPr>
              <w:t>классификации</w:t>
            </w:r>
          </w:p>
        </w:tc>
        <w:tc>
          <w:tcPr>
            <w:tcW w:w="4549" w:type="dxa"/>
            <w:tcBorders>
              <w:top w:val="single" w:sz="4" w:space="0" w:color="auto"/>
              <w:left w:val="single" w:sz="4" w:space="0" w:color="auto"/>
              <w:bottom w:val="single" w:sz="4" w:space="0" w:color="auto"/>
              <w:right w:val="single" w:sz="4" w:space="0" w:color="auto"/>
            </w:tcBorders>
          </w:tcPr>
          <w:p w:rsidR="003D2EFD" w:rsidRDefault="003D2EFD">
            <w:pPr>
              <w:jc w:val="center"/>
              <w:rPr>
                <w:sz w:val="22"/>
                <w:szCs w:val="22"/>
              </w:rPr>
            </w:pPr>
            <w:r>
              <w:rPr>
                <w:sz w:val="22"/>
                <w:szCs w:val="22"/>
              </w:rPr>
              <w:t>Наименование</w:t>
            </w:r>
          </w:p>
          <w:p w:rsidR="003D2EFD" w:rsidRDefault="003D2EFD">
            <w:pPr>
              <w:jc w:val="center"/>
              <w:rPr>
                <w:sz w:val="22"/>
                <w:szCs w:val="22"/>
              </w:rPr>
            </w:pP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20"/>
              </w:rPr>
            </w:pPr>
            <w:r>
              <w:rPr>
                <w:sz w:val="20"/>
              </w:rPr>
              <w:t>1</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20"/>
              </w:rPr>
            </w:pPr>
            <w:r>
              <w:rPr>
                <w:sz w:val="20"/>
              </w:rPr>
              <w:t>2</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20"/>
              </w:rPr>
            </w:pPr>
            <w:r>
              <w:rPr>
                <w:sz w:val="20"/>
              </w:rPr>
              <w:t>3</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b/>
                <w:sz w:val="18"/>
                <w:szCs w:val="18"/>
              </w:rPr>
            </w:pPr>
            <w:r>
              <w:rPr>
                <w:b/>
                <w:sz w:val="18"/>
                <w:szCs w:val="18"/>
              </w:rPr>
              <w:t>308</w:t>
            </w:r>
          </w:p>
        </w:tc>
        <w:tc>
          <w:tcPr>
            <w:tcW w:w="7698" w:type="dxa"/>
            <w:gridSpan w:val="2"/>
            <w:tcBorders>
              <w:top w:val="single" w:sz="4" w:space="0" w:color="auto"/>
              <w:left w:val="single" w:sz="4" w:space="0" w:color="auto"/>
              <w:bottom w:val="single" w:sz="4" w:space="0" w:color="auto"/>
              <w:right w:val="single" w:sz="4" w:space="0" w:color="auto"/>
            </w:tcBorders>
            <w:hideMark/>
          </w:tcPr>
          <w:p w:rsidR="003D2EFD" w:rsidRDefault="003D2EFD">
            <w:pPr>
              <w:ind w:left="-72"/>
              <w:jc w:val="center"/>
              <w:rPr>
                <w:b/>
                <w:sz w:val="18"/>
                <w:szCs w:val="18"/>
              </w:rPr>
            </w:pPr>
            <w:r>
              <w:rPr>
                <w:b/>
                <w:sz w:val="18"/>
                <w:szCs w:val="18"/>
              </w:rPr>
              <w:t xml:space="preserve">Администрация  </w:t>
            </w:r>
            <w:proofErr w:type="spellStart"/>
            <w:r>
              <w:rPr>
                <w:b/>
                <w:sz w:val="18"/>
                <w:szCs w:val="18"/>
              </w:rPr>
              <w:t>Мечетненского</w:t>
            </w:r>
            <w:proofErr w:type="spellEnd"/>
            <w:r>
              <w:rPr>
                <w:b/>
                <w:sz w:val="18"/>
                <w:szCs w:val="18"/>
              </w:rPr>
              <w:t xml:space="preserve"> муниципального образования</w:t>
            </w:r>
          </w:p>
          <w:p w:rsidR="003D2EFD" w:rsidRDefault="003D2EFD">
            <w:pPr>
              <w:ind w:left="-72"/>
              <w:jc w:val="center"/>
              <w:rPr>
                <w:b/>
                <w:sz w:val="18"/>
                <w:szCs w:val="18"/>
              </w:rPr>
            </w:pPr>
            <w:r>
              <w:rPr>
                <w:b/>
                <w:sz w:val="18"/>
                <w:szCs w:val="18"/>
              </w:rPr>
              <w:t>Советского муниципального района Саратовской области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w:t>
            </w:r>
            <w:proofErr w:type="spellStart"/>
            <w:r>
              <w:rPr>
                <w:sz w:val="18"/>
                <w:szCs w:val="18"/>
              </w:rPr>
              <w:t>01</w:t>
            </w:r>
            <w:proofErr w:type="spellEnd"/>
            <w:r>
              <w:rPr>
                <w:sz w:val="18"/>
                <w:szCs w:val="18"/>
              </w:rPr>
              <w:t xml:space="preserve"> 00 </w:t>
            </w:r>
            <w:proofErr w:type="spellStart"/>
            <w:r>
              <w:rPr>
                <w:sz w:val="18"/>
                <w:szCs w:val="18"/>
              </w:rPr>
              <w:t>00</w:t>
            </w:r>
            <w:proofErr w:type="spellEnd"/>
            <w:r>
              <w:rPr>
                <w:sz w:val="18"/>
                <w:szCs w:val="18"/>
              </w:rPr>
              <w:t xml:space="preserve"> 10 0000 710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Размещение муниципальных ценных бумаг  сельских поселений, номинальная стоимость которых указана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w:t>
            </w:r>
            <w:proofErr w:type="spellStart"/>
            <w:r>
              <w:rPr>
                <w:sz w:val="18"/>
                <w:szCs w:val="18"/>
              </w:rPr>
              <w:t>01</w:t>
            </w:r>
            <w:proofErr w:type="spellEnd"/>
            <w:r>
              <w:rPr>
                <w:sz w:val="18"/>
                <w:szCs w:val="18"/>
              </w:rPr>
              <w:t xml:space="preserve"> 00 </w:t>
            </w:r>
            <w:proofErr w:type="spellStart"/>
            <w:r>
              <w:rPr>
                <w:sz w:val="18"/>
                <w:szCs w:val="18"/>
              </w:rPr>
              <w:t>00</w:t>
            </w:r>
            <w:proofErr w:type="spellEnd"/>
            <w:r>
              <w:rPr>
                <w:sz w:val="18"/>
                <w:szCs w:val="18"/>
              </w:rPr>
              <w:t xml:space="preserve"> 10 0000 810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Погашение муниципальных ценных бумаг  сельских поселений, номинальная стоимость которых указана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01 02 00 </w:t>
            </w:r>
            <w:proofErr w:type="spellStart"/>
            <w:r>
              <w:rPr>
                <w:sz w:val="18"/>
                <w:szCs w:val="18"/>
              </w:rPr>
              <w:t>00</w:t>
            </w:r>
            <w:proofErr w:type="spellEnd"/>
            <w:r>
              <w:rPr>
                <w:sz w:val="18"/>
                <w:szCs w:val="18"/>
              </w:rPr>
              <w:t xml:space="preserve"> 10 0000 710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01 02 00 </w:t>
            </w:r>
            <w:proofErr w:type="spellStart"/>
            <w:r>
              <w:rPr>
                <w:sz w:val="18"/>
                <w:szCs w:val="18"/>
              </w:rPr>
              <w:t>00</w:t>
            </w:r>
            <w:proofErr w:type="spellEnd"/>
            <w:r>
              <w:rPr>
                <w:sz w:val="18"/>
                <w:szCs w:val="18"/>
              </w:rPr>
              <w:t xml:space="preserve"> 10 0000 810 </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01 03 00 </w:t>
            </w:r>
            <w:proofErr w:type="spellStart"/>
            <w:r>
              <w:rPr>
                <w:sz w:val="18"/>
                <w:szCs w:val="18"/>
              </w:rPr>
              <w:t>00</w:t>
            </w:r>
            <w:proofErr w:type="spellEnd"/>
            <w:r>
              <w:rPr>
                <w:sz w:val="18"/>
                <w:szCs w:val="18"/>
              </w:rPr>
              <w:t xml:space="preserve"> 10 0000 710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Полученные кредитов от других бюджетов бюджетной системы Российской Федерации бюджетами сельских  поселений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01 03 00 </w:t>
            </w:r>
            <w:proofErr w:type="spellStart"/>
            <w:r>
              <w:rPr>
                <w:sz w:val="18"/>
                <w:szCs w:val="18"/>
              </w:rPr>
              <w:t>00</w:t>
            </w:r>
            <w:proofErr w:type="spellEnd"/>
            <w:r>
              <w:rPr>
                <w:sz w:val="18"/>
                <w:szCs w:val="18"/>
              </w:rPr>
              <w:t xml:space="preserve"> 10 0000 810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01 05 01 </w:t>
            </w:r>
            <w:proofErr w:type="spellStart"/>
            <w:r>
              <w:rPr>
                <w:sz w:val="18"/>
                <w:szCs w:val="18"/>
              </w:rPr>
              <w:t>01</w:t>
            </w:r>
            <w:proofErr w:type="spellEnd"/>
            <w:r>
              <w:rPr>
                <w:sz w:val="18"/>
                <w:szCs w:val="18"/>
              </w:rPr>
              <w:t xml:space="preserve"> 10 0000 510 </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Увеличение </w:t>
            </w:r>
            <w:proofErr w:type="gramStart"/>
            <w:r>
              <w:rPr>
                <w:sz w:val="18"/>
                <w:szCs w:val="18"/>
              </w:rPr>
              <w:t>остатков денежных средств финансовых резервов бюджетов сельских  поселений</w:t>
            </w:r>
            <w:proofErr w:type="gramEnd"/>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01 05 02 01 10 0000 510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Увеличение  прочих остатков денежных средств бюджетов сельских  поселений</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01 05 01 02 10 0000 520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Увеличение остатков средств финансовых резервов бюджетов  сельских  поселений, размещенных в ценные бумаги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01 05 02 </w:t>
            </w:r>
            <w:proofErr w:type="spellStart"/>
            <w:r>
              <w:rPr>
                <w:sz w:val="18"/>
                <w:szCs w:val="18"/>
              </w:rPr>
              <w:t>02</w:t>
            </w:r>
            <w:proofErr w:type="spellEnd"/>
            <w:r>
              <w:rPr>
                <w:sz w:val="18"/>
                <w:szCs w:val="18"/>
              </w:rPr>
              <w:t xml:space="preserve"> 10 0000 520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Увеличение прочих остатков средств бюджетов сельских  поселений, временно размещенных в ценные бумаги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01 05 01 </w:t>
            </w:r>
            <w:proofErr w:type="spellStart"/>
            <w:r>
              <w:rPr>
                <w:sz w:val="18"/>
                <w:szCs w:val="18"/>
              </w:rPr>
              <w:t>01</w:t>
            </w:r>
            <w:proofErr w:type="spellEnd"/>
            <w:r>
              <w:rPr>
                <w:sz w:val="18"/>
                <w:szCs w:val="18"/>
              </w:rPr>
              <w:t xml:space="preserve"> 10 0000 610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Уменьшение </w:t>
            </w:r>
            <w:proofErr w:type="gramStart"/>
            <w:r>
              <w:rPr>
                <w:sz w:val="18"/>
                <w:szCs w:val="18"/>
              </w:rPr>
              <w:t>остатков денежных средств финансовых резервов бюджетов  сельских   поселений</w:t>
            </w:r>
            <w:proofErr w:type="gramEnd"/>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01 05 01 02 10 0000 620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Уменьшение остатков денежных средств финансовых резервов бюджетов сельских   поселений, размещенных в ценные бумаги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01 05 02 01 10 0000 610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Уменьшение прочих остатков денежных средств бюджетов сельских  поселений</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01 05 02 </w:t>
            </w:r>
            <w:proofErr w:type="spellStart"/>
            <w:r>
              <w:rPr>
                <w:sz w:val="18"/>
                <w:szCs w:val="18"/>
              </w:rPr>
              <w:t>02</w:t>
            </w:r>
            <w:proofErr w:type="spellEnd"/>
            <w:r>
              <w:rPr>
                <w:sz w:val="18"/>
                <w:szCs w:val="18"/>
              </w:rPr>
              <w:t xml:space="preserve"> 10 0000 620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Уменьшение прочих остатков средств бюджетов поселений, временно размещенных в ценные бумаги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01 06 01 00 10 0000 630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Средства от продажи акций и иных форм участия в капитале, находящихся в собственности сельских  поселений</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01 06 03 00 10 0000 171 </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Курсовая разница по средствам бюджетов сельских  поселений</w:t>
            </w:r>
          </w:p>
        </w:tc>
      </w:tr>
      <w:tr w:rsidR="003D2EFD" w:rsidTr="003D2EFD">
        <w:tc>
          <w:tcPr>
            <w:tcW w:w="1872" w:type="dxa"/>
            <w:tcBorders>
              <w:top w:val="single" w:sz="4" w:space="0" w:color="auto"/>
              <w:left w:val="single" w:sz="4" w:space="0" w:color="auto"/>
              <w:bottom w:val="single" w:sz="4" w:space="0" w:color="auto"/>
              <w:right w:val="single" w:sz="4" w:space="0" w:color="auto"/>
            </w:tcBorders>
          </w:tcPr>
          <w:p w:rsidR="003D2EFD" w:rsidRDefault="003D2EFD">
            <w:pPr>
              <w:jc w:val="center"/>
              <w:rPr>
                <w:sz w:val="18"/>
                <w:szCs w:val="18"/>
              </w:rPr>
            </w:pPr>
          </w:p>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tcPr>
          <w:p w:rsidR="003D2EFD" w:rsidRDefault="003D2EFD">
            <w:pPr>
              <w:jc w:val="center"/>
              <w:rPr>
                <w:sz w:val="18"/>
                <w:szCs w:val="18"/>
              </w:rPr>
            </w:pPr>
          </w:p>
          <w:p w:rsidR="003D2EFD" w:rsidRDefault="003D2EFD">
            <w:pPr>
              <w:jc w:val="center"/>
              <w:rPr>
                <w:sz w:val="18"/>
                <w:szCs w:val="18"/>
              </w:rPr>
            </w:pPr>
            <w:r>
              <w:rPr>
                <w:sz w:val="18"/>
                <w:szCs w:val="18"/>
              </w:rPr>
              <w:t xml:space="preserve">01 06 04 00 10 0000 810 </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01 06 05 01 10 0000 640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Возврат бюджетных кредитов, предоставленных юридическим  лицам из бюджетов  сельских  поселений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01 06 05 01 10 0000 540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Предоставление бюджетных кредитов юридическим лицам из бюджетов  сельских поселений в валюте Российской Федерации</w:t>
            </w:r>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lastRenderedPageBreak/>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 01 06 </w:t>
            </w:r>
            <w:proofErr w:type="spellStart"/>
            <w:r>
              <w:rPr>
                <w:sz w:val="18"/>
                <w:szCs w:val="18"/>
              </w:rPr>
              <w:t>06</w:t>
            </w:r>
            <w:proofErr w:type="spellEnd"/>
            <w:r>
              <w:rPr>
                <w:sz w:val="18"/>
                <w:szCs w:val="18"/>
              </w:rPr>
              <w:t xml:space="preserve"> 00 10 0000 710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Привлечение прочих </w:t>
            </w:r>
            <w:proofErr w:type="gramStart"/>
            <w:r>
              <w:rPr>
                <w:sz w:val="18"/>
                <w:szCs w:val="18"/>
              </w:rPr>
              <w:t>источников внутреннего финансирования дефицита бюджетов сельских  поселений</w:t>
            </w:r>
            <w:proofErr w:type="gramEnd"/>
          </w:p>
        </w:tc>
      </w:tr>
      <w:tr w:rsidR="003D2EFD" w:rsidTr="003D2EFD">
        <w:tc>
          <w:tcPr>
            <w:tcW w:w="1872"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w:t>
            </w:r>
          </w:p>
        </w:tc>
        <w:tc>
          <w:tcPr>
            <w:tcW w:w="3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01 06 </w:t>
            </w:r>
            <w:proofErr w:type="spellStart"/>
            <w:r>
              <w:rPr>
                <w:sz w:val="18"/>
                <w:szCs w:val="18"/>
              </w:rPr>
              <w:t>06</w:t>
            </w:r>
            <w:proofErr w:type="spellEnd"/>
            <w:r>
              <w:rPr>
                <w:sz w:val="18"/>
                <w:szCs w:val="18"/>
              </w:rPr>
              <w:t xml:space="preserve"> 00 10 0000 810</w:t>
            </w:r>
          </w:p>
        </w:tc>
        <w:tc>
          <w:tcPr>
            <w:tcW w:w="4549" w:type="dxa"/>
            <w:tcBorders>
              <w:top w:val="single" w:sz="4" w:space="0" w:color="auto"/>
              <w:left w:val="single" w:sz="4" w:space="0" w:color="auto"/>
              <w:bottom w:val="single" w:sz="4" w:space="0" w:color="auto"/>
              <w:right w:val="single" w:sz="4" w:space="0" w:color="auto"/>
            </w:tcBorders>
            <w:hideMark/>
          </w:tcPr>
          <w:p w:rsidR="003D2EFD" w:rsidRDefault="003D2EFD">
            <w:pPr>
              <w:jc w:val="both"/>
              <w:rPr>
                <w:sz w:val="18"/>
                <w:szCs w:val="18"/>
              </w:rPr>
            </w:pPr>
            <w:r>
              <w:rPr>
                <w:sz w:val="18"/>
                <w:szCs w:val="18"/>
              </w:rPr>
              <w:t xml:space="preserve">Погашение обязательств за счёт прочих </w:t>
            </w:r>
            <w:proofErr w:type="gramStart"/>
            <w:r>
              <w:rPr>
                <w:sz w:val="18"/>
                <w:szCs w:val="18"/>
              </w:rPr>
              <w:t>источников внутреннего финансирования дефицита бюджетов  сельских   поселений</w:t>
            </w:r>
            <w:proofErr w:type="gramEnd"/>
          </w:p>
        </w:tc>
      </w:tr>
    </w:tbl>
    <w:p w:rsidR="003D2EFD" w:rsidRDefault="003D2EFD" w:rsidP="003D2EFD">
      <w:pPr>
        <w:tabs>
          <w:tab w:val="left" w:pos="7335"/>
        </w:tabs>
        <w:jc w:val="both"/>
        <w:rPr>
          <w:sz w:val="20"/>
        </w:rPr>
      </w:pPr>
    </w:p>
    <w:p w:rsidR="003D2EFD" w:rsidRDefault="003D2EFD" w:rsidP="003D2EFD">
      <w:pPr>
        <w:rPr>
          <w:sz w:val="18"/>
          <w:szCs w:val="18"/>
        </w:rPr>
      </w:pPr>
      <w:r>
        <w:rPr>
          <w:sz w:val="18"/>
          <w:szCs w:val="18"/>
        </w:rPr>
        <w:t xml:space="preserve">                                                                                                                    </w:t>
      </w: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p>
    <w:p w:rsidR="003D2EFD" w:rsidRDefault="003D2EFD" w:rsidP="003D2EFD">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Приложение 4</w:t>
      </w:r>
    </w:p>
    <w:p w:rsidR="003D2EFD" w:rsidRDefault="003D2EFD" w:rsidP="003D2EFD">
      <w:pPr>
        <w:rPr>
          <w:sz w:val="18"/>
          <w:szCs w:val="18"/>
        </w:rPr>
      </w:pPr>
      <w:r>
        <w:rPr>
          <w:sz w:val="18"/>
          <w:szCs w:val="18"/>
        </w:rPr>
        <w:t xml:space="preserve">                                                                                                                           к решению Совета депутатов  </w:t>
      </w:r>
    </w:p>
    <w:p w:rsidR="003D2EFD" w:rsidRDefault="003D2EFD" w:rsidP="003D2EFD">
      <w:pPr>
        <w:tabs>
          <w:tab w:val="left" w:pos="6150"/>
        </w:tabs>
        <w:rPr>
          <w:sz w:val="18"/>
          <w:szCs w:val="18"/>
        </w:rPr>
      </w:pPr>
      <w:r>
        <w:rPr>
          <w:sz w:val="18"/>
          <w:szCs w:val="18"/>
        </w:rPr>
        <w:t xml:space="preserve">                                                                                                                            </w:t>
      </w:r>
      <w:proofErr w:type="spellStart"/>
      <w:r>
        <w:rPr>
          <w:sz w:val="18"/>
          <w:szCs w:val="18"/>
        </w:rPr>
        <w:t>Мечетненского</w:t>
      </w:r>
      <w:proofErr w:type="spellEnd"/>
      <w:r>
        <w:rPr>
          <w:sz w:val="18"/>
          <w:szCs w:val="18"/>
        </w:rPr>
        <w:t xml:space="preserve"> муниципального </w:t>
      </w:r>
    </w:p>
    <w:p w:rsidR="003D2EFD" w:rsidRDefault="003D2EFD" w:rsidP="003D2EFD">
      <w:pPr>
        <w:tabs>
          <w:tab w:val="left" w:pos="6150"/>
        </w:tabs>
        <w:rPr>
          <w:sz w:val="18"/>
          <w:szCs w:val="18"/>
        </w:rPr>
      </w:pPr>
      <w:r>
        <w:rPr>
          <w:sz w:val="18"/>
          <w:szCs w:val="18"/>
        </w:rPr>
        <w:t xml:space="preserve">                                                                                                                           образования</w:t>
      </w:r>
    </w:p>
    <w:p w:rsidR="003D2EFD" w:rsidRDefault="003D2EFD" w:rsidP="003D2EFD">
      <w:pPr>
        <w:tabs>
          <w:tab w:val="left" w:pos="6150"/>
        </w:tabs>
        <w:rPr>
          <w:sz w:val="18"/>
          <w:szCs w:val="18"/>
        </w:rPr>
      </w:pPr>
      <w:r>
        <w:rPr>
          <w:sz w:val="18"/>
          <w:szCs w:val="18"/>
        </w:rPr>
        <w:t xml:space="preserve">                                                                                                                           </w:t>
      </w:r>
      <w:proofErr w:type="gramStart"/>
      <w:r>
        <w:rPr>
          <w:sz w:val="18"/>
          <w:szCs w:val="18"/>
        </w:rPr>
        <w:t>О</w:t>
      </w:r>
      <w:proofErr w:type="gramEnd"/>
      <w:r>
        <w:rPr>
          <w:sz w:val="18"/>
          <w:szCs w:val="18"/>
        </w:rPr>
        <w:t xml:space="preserve"> </w:t>
      </w:r>
      <w:proofErr w:type="gramStart"/>
      <w:r>
        <w:rPr>
          <w:sz w:val="18"/>
          <w:szCs w:val="18"/>
        </w:rPr>
        <w:t>местным</w:t>
      </w:r>
      <w:proofErr w:type="gramEnd"/>
      <w:r>
        <w:rPr>
          <w:sz w:val="18"/>
          <w:szCs w:val="18"/>
        </w:rPr>
        <w:t xml:space="preserve"> бюджете на 2015 год</w:t>
      </w:r>
    </w:p>
    <w:p w:rsidR="003D2EFD" w:rsidRDefault="003D2EFD" w:rsidP="003D2EFD">
      <w:pPr>
        <w:tabs>
          <w:tab w:val="left" w:pos="6150"/>
        </w:tabs>
        <w:rPr>
          <w:sz w:val="18"/>
          <w:szCs w:val="18"/>
        </w:rPr>
      </w:pPr>
      <w:r>
        <w:rPr>
          <w:sz w:val="18"/>
          <w:szCs w:val="18"/>
        </w:rPr>
        <w:t xml:space="preserve">                                                                                                                    </w:t>
      </w:r>
    </w:p>
    <w:p w:rsidR="003D2EFD" w:rsidRDefault="003D2EFD" w:rsidP="003D2EFD">
      <w:pPr>
        <w:rPr>
          <w:sz w:val="18"/>
          <w:szCs w:val="18"/>
        </w:rPr>
      </w:pPr>
      <w:r>
        <w:rPr>
          <w:sz w:val="18"/>
          <w:szCs w:val="18"/>
        </w:rPr>
        <w:t xml:space="preserve">                                                                                                                           от  25.12. </w:t>
      </w:r>
      <w:smartTag w:uri="urn:schemas-microsoft-com:office:smarttags" w:element="metricconverter">
        <w:smartTagPr>
          <w:attr w:name="ProductID" w:val="2014 г"/>
        </w:smartTagPr>
        <w:r>
          <w:rPr>
            <w:sz w:val="18"/>
            <w:szCs w:val="18"/>
          </w:rPr>
          <w:t>2014 г</w:t>
        </w:r>
      </w:smartTag>
      <w:r>
        <w:rPr>
          <w:sz w:val="18"/>
          <w:szCs w:val="18"/>
        </w:rPr>
        <w:t>.   № 53</w:t>
      </w:r>
    </w:p>
    <w:p w:rsidR="003D2EFD" w:rsidRDefault="003D2EFD" w:rsidP="003D2EFD">
      <w:pPr>
        <w:jc w:val="center"/>
        <w:rPr>
          <w:sz w:val="18"/>
          <w:szCs w:val="18"/>
        </w:rPr>
      </w:pPr>
    </w:p>
    <w:p w:rsidR="003D2EFD" w:rsidRDefault="003D2EFD" w:rsidP="003D2EFD">
      <w:pPr>
        <w:jc w:val="center"/>
        <w:rPr>
          <w:b/>
          <w:sz w:val="22"/>
          <w:szCs w:val="22"/>
        </w:rPr>
      </w:pPr>
      <w:r>
        <w:rPr>
          <w:b/>
          <w:sz w:val="22"/>
          <w:szCs w:val="22"/>
        </w:rPr>
        <w:t xml:space="preserve">Нормативы отчислений по отдельным видам доходов в бюджет </w:t>
      </w:r>
    </w:p>
    <w:p w:rsidR="003D2EFD" w:rsidRDefault="003D2EFD" w:rsidP="003D2EFD">
      <w:pPr>
        <w:jc w:val="center"/>
        <w:rPr>
          <w:b/>
          <w:sz w:val="22"/>
          <w:szCs w:val="22"/>
        </w:rPr>
      </w:pPr>
      <w:proofErr w:type="spellStart"/>
      <w:r>
        <w:rPr>
          <w:b/>
          <w:sz w:val="22"/>
          <w:szCs w:val="22"/>
        </w:rPr>
        <w:t>Мечетненского</w:t>
      </w:r>
      <w:proofErr w:type="spellEnd"/>
      <w:r>
        <w:rPr>
          <w:b/>
          <w:sz w:val="22"/>
          <w:szCs w:val="22"/>
        </w:rPr>
        <w:t xml:space="preserve"> муниципального образования на 2015 год</w:t>
      </w:r>
    </w:p>
    <w:p w:rsidR="003D2EFD" w:rsidRDefault="003D2EFD" w:rsidP="003D2EFD">
      <w:pPr>
        <w:jc w:val="center"/>
        <w:rPr>
          <w:sz w:val="18"/>
          <w:szCs w:val="18"/>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4680"/>
        <w:gridCol w:w="2149"/>
      </w:tblGrid>
      <w:tr w:rsidR="003D2EFD" w:rsidTr="003D2EFD">
        <w:tc>
          <w:tcPr>
            <w:tcW w:w="280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 xml:space="preserve">Код </w:t>
            </w:r>
            <w:proofErr w:type="gramStart"/>
            <w:r>
              <w:rPr>
                <w:sz w:val="18"/>
                <w:szCs w:val="18"/>
              </w:rPr>
              <w:t>бюджетной</w:t>
            </w:r>
            <w:proofErr w:type="gramEnd"/>
            <w:r>
              <w:rPr>
                <w:sz w:val="18"/>
                <w:szCs w:val="18"/>
              </w:rPr>
              <w:t xml:space="preserve">  </w:t>
            </w:r>
          </w:p>
          <w:p w:rsidR="003D2EFD" w:rsidRDefault="003D2EFD">
            <w:pPr>
              <w:jc w:val="center"/>
              <w:rPr>
                <w:sz w:val="18"/>
                <w:szCs w:val="18"/>
              </w:rPr>
            </w:pPr>
            <w:r>
              <w:rPr>
                <w:sz w:val="18"/>
                <w:szCs w:val="18"/>
              </w:rPr>
              <w:t xml:space="preserve">классификации </w:t>
            </w:r>
          </w:p>
        </w:tc>
        <w:tc>
          <w:tcPr>
            <w:tcW w:w="4680"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Наименование доходов</w:t>
            </w:r>
          </w:p>
        </w:tc>
        <w:tc>
          <w:tcPr>
            <w:tcW w:w="2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Процент %</w:t>
            </w:r>
          </w:p>
        </w:tc>
      </w:tr>
      <w:tr w:rsidR="003D2EFD" w:rsidTr="003D2EFD">
        <w:tc>
          <w:tcPr>
            <w:tcW w:w="2808"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1</w:t>
            </w:r>
          </w:p>
        </w:tc>
        <w:tc>
          <w:tcPr>
            <w:tcW w:w="4680"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2</w:t>
            </w:r>
          </w:p>
        </w:tc>
        <w:tc>
          <w:tcPr>
            <w:tcW w:w="2149" w:type="dxa"/>
            <w:tcBorders>
              <w:top w:val="single" w:sz="4" w:space="0" w:color="auto"/>
              <w:left w:val="single" w:sz="4" w:space="0" w:color="auto"/>
              <w:bottom w:val="single" w:sz="4" w:space="0" w:color="auto"/>
              <w:right w:val="single" w:sz="4" w:space="0" w:color="auto"/>
            </w:tcBorders>
            <w:hideMark/>
          </w:tcPr>
          <w:p w:rsidR="003D2EFD" w:rsidRDefault="003D2EFD">
            <w:pPr>
              <w:jc w:val="center"/>
              <w:rPr>
                <w:sz w:val="18"/>
                <w:szCs w:val="18"/>
              </w:rPr>
            </w:pPr>
            <w:r>
              <w:rPr>
                <w:sz w:val="18"/>
                <w:szCs w:val="18"/>
              </w:rPr>
              <w:t>3</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308 1 13 02995 10 0000 130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Прочие доходы  от компенсации затрат бюджетов  сельских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308 1 17 01050 10 0000 180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Невыясненные поступления</w:t>
            </w:r>
            <w:proofErr w:type="gramStart"/>
            <w:r>
              <w:rPr>
                <w:bCs/>
                <w:sz w:val="18"/>
                <w:szCs w:val="18"/>
              </w:rPr>
              <w:t xml:space="preserve"> ,</w:t>
            </w:r>
            <w:proofErr w:type="gramEnd"/>
            <w:r>
              <w:rPr>
                <w:bCs/>
                <w:sz w:val="18"/>
                <w:szCs w:val="18"/>
              </w:rPr>
              <w:t xml:space="preserve"> зачисляемые  в бюджеты поселений </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308 1 17 05050 10 0000 180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Прочие неналоговые доходы бюджетов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308 2 02 01001 10 0001 151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Дотации бюджетам  сельских поселений на выравнивание бюджетной обеспеченности из районного фонда финансовой поддержки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308 2 02 01001 10 0002 151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308 2 02 02102 10 0000 151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Субсидии бюджетам сельских  поселений на закупку автотранспортных средств и коммунальной техники</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308 2 02 02999 10 0037 151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Субсидии бюджетам сельских  поселений области на капитальный  ремонт и  ремонт дворовых территорий многоквартирных домов</w:t>
            </w:r>
            <w:proofErr w:type="gramStart"/>
            <w:r>
              <w:rPr>
                <w:sz w:val="18"/>
                <w:szCs w:val="18"/>
              </w:rPr>
              <w:t xml:space="preserve"> ,</w:t>
            </w:r>
            <w:proofErr w:type="gramEnd"/>
            <w:r>
              <w:rPr>
                <w:sz w:val="18"/>
                <w:szCs w:val="18"/>
              </w:rPr>
              <w:t xml:space="preserve">проездов к дворовым территориям многоквартирных домов населенных пунктов </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308 2 02 02999 10 0038 151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Субсидии бюджетам   сельских  поселений области  на капитальный ремонт и ремонт автомобильных дорог общего пользования  населенных пунктов</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308 2 02 02999 10 0043 151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Субсидии бюджетам сельских  поселений области  на реализацию мероприятий  по подготовке генеральных планов  поселений области</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308 2 02 02999 10 0028 151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Субсидии бюджетам сельских  поселений области  на развитие социальной и инженерной инфраструктуры в сельской местности</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308 2 02 02089 10 0001 151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Субсидия бюджетам сельских  поселений  на обеспечение мероприятий  по капитальному ремонту многоквартирных домов за счет средств областного бюджета</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308 2 02 02088 10 0001 151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Субсидия бюджетам сельских   поселений  на обеспечение мероприятий по капитальному ремонту многоквартирных домов  за счет средств</w:t>
            </w:r>
            <w:proofErr w:type="gramStart"/>
            <w:r>
              <w:rPr>
                <w:bCs/>
                <w:sz w:val="18"/>
                <w:szCs w:val="18"/>
              </w:rPr>
              <w:t xml:space="preserve"> ,</w:t>
            </w:r>
            <w:proofErr w:type="gramEnd"/>
            <w:r>
              <w:rPr>
                <w:bCs/>
                <w:sz w:val="18"/>
                <w:szCs w:val="18"/>
              </w:rPr>
              <w:t xml:space="preserve"> поступивших от государственной корпорации Фонд содействия реформированию жилищно-коммунального хозяйства</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hideMark/>
          </w:tcPr>
          <w:p w:rsidR="003D2EFD" w:rsidRDefault="003D2EFD">
            <w:pPr>
              <w:jc w:val="center"/>
            </w:pPr>
            <w:r>
              <w:rPr>
                <w:sz w:val="18"/>
                <w:szCs w:val="18"/>
              </w:rPr>
              <w:t>308 2 02 02077 10 0000 151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bCs/>
                <w:sz w:val="18"/>
                <w:szCs w:val="18"/>
              </w:rPr>
              <w:t>Субсидии бюджетам  сельских поселений  на бюджетные инвестиции в объекты капитального строительства собственности  муниципальных образований (Субсидии бюджетам поселений области на развитие социальной  и инженерной инфраструктуры  в сельской местности за счет федеральных средств</w:t>
            </w:r>
            <w:proofErr w:type="gramStart"/>
            <w:r>
              <w:rPr>
                <w:bCs/>
                <w:sz w:val="18"/>
                <w:szCs w:val="18"/>
              </w:rPr>
              <w:t xml:space="preserve"> )</w:t>
            </w:r>
            <w:proofErr w:type="gramEnd"/>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308 2 02 03015 10 0000 151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308 2 02 04999 10 0000 151</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sz w:val="18"/>
                <w:szCs w:val="18"/>
              </w:rPr>
            </w:pPr>
            <w:r>
              <w:rPr>
                <w:sz w:val="18"/>
                <w:szCs w:val="18"/>
              </w:rPr>
              <w:t>Прочие межбюджетные трансферты</w:t>
            </w:r>
            <w:proofErr w:type="gramStart"/>
            <w:r>
              <w:rPr>
                <w:sz w:val="18"/>
                <w:szCs w:val="18"/>
              </w:rPr>
              <w:t xml:space="preserve"> ,</w:t>
            </w:r>
            <w:proofErr w:type="gramEnd"/>
            <w:r>
              <w:rPr>
                <w:sz w:val="18"/>
                <w:szCs w:val="18"/>
              </w:rPr>
              <w:t xml:space="preserve"> передаваемые бюджетам сельских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sz w:val="18"/>
                <w:szCs w:val="18"/>
              </w:rPr>
            </w:pPr>
            <w:r>
              <w:rPr>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308 2 07 05010 10 0000 180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 xml:space="preserve"> Безвозмездные поступления  от физических и юридических лиц  на финансовое обеспечение  дорожной деятельности</w:t>
            </w:r>
            <w:proofErr w:type="gramStart"/>
            <w:r>
              <w:rPr>
                <w:bCs/>
                <w:sz w:val="18"/>
                <w:szCs w:val="18"/>
              </w:rPr>
              <w:t xml:space="preserve"> ,</w:t>
            </w:r>
            <w:proofErr w:type="gramEnd"/>
            <w:r>
              <w:rPr>
                <w:bCs/>
                <w:sz w:val="18"/>
                <w:szCs w:val="18"/>
              </w:rPr>
              <w:t xml:space="preserve"> в том числе добровольных  пожертвований ,в отношении автомобильных дорог общего пользования местного значения сельских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308 2 07  05020 10 0000 180</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 xml:space="preserve">Поступления от денежных пожертвований, </w:t>
            </w:r>
            <w:r>
              <w:rPr>
                <w:bCs/>
                <w:sz w:val="18"/>
                <w:szCs w:val="18"/>
              </w:rPr>
              <w:lastRenderedPageBreak/>
              <w:t xml:space="preserve">предоставляемых физическими лицами  получателям средств бюджетов  сельских поселений </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lastRenderedPageBreak/>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tcPr>
          <w:p w:rsidR="003D2EFD" w:rsidRDefault="003D2EFD">
            <w:pPr>
              <w:rPr>
                <w:bCs/>
                <w:sz w:val="18"/>
                <w:szCs w:val="18"/>
              </w:rPr>
            </w:pPr>
            <w:r>
              <w:rPr>
                <w:bCs/>
                <w:sz w:val="18"/>
                <w:szCs w:val="18"/>
              </w:rPr>
              <w:lastRenderedPageBreak/>
              <w:t xml:space="preserve">     308 2 07 05030 10 0000 180</w:t>
            </w:r>
          </w:p>
          <w:p w:rsidR="003D2EFD" w:rsidRDefault="003D2EFD">
            <w:pPr>
              <w:jc w:val="center"/>
              <w:rPr>
                <w:bCs/>
                <w:sz w:val="18"/>
                <w:szCs w:val="18"/>
              </w:rPr>
            </w:pPr>
          </w:p>
          <w:p w:rsidR="003D2EFD" w:rsidRDefault="003D2EFD">
            <w:pPr>
              <w:jc w:val="center"/>
              <w:rPr>
                <w:bCs/>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Прочие безвозмездные поступления  в бюджеты сельских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r w:rsidR="003D2EFD" w:rsidTr="003D2EFD">
        <w:tc>
          <w:tcPr>
            <w:tcW w:w="2808"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 xml:space="preserve">308 2 19 05000 10 0000 151 </w:t>
            </w:r>
          </w:p>
        </w:tc>
        <w:tc>
          <w:tcPr>
            <w:tcW w:w="4680" w:type="dxa"/>
            <w:tcBorders>
              <w:top w:val="single" w:sz="4" w:space="0" w:color="auto"/>
              <w:left w:val="single" w:sz="4" w:space="0" w:color="auto"/>
              <w:bottom w:val="single" w:sz="4" w:space="0" w:color="auto"/>
              <w:right w:val="single" w:sz="4" w:space="0" w:color="auto"/>
            </w:tcBorders>
            <w:vAlign w:val="center"/>
            <w:hideMark/>
          </w:tcPr>
          <w:p w:rsidR="003D2EFD" w:rsidRDefault="003D2EFD">
            <w:pPr>
              <w:rPr>
                <w:bCs/>
                <w:sz w:val="18"/>
                <w:szCs w:val="18"/>
              </w:rPr>
            </w:pPr>
            <w:r>
              <w:rPr>
                <w:bCs/>
                <w:sz w:val="18"/>
                <w:szCs w:val="18"/>
              </w:rPr>
              <w:t>Возврат остатков субсидий,  субвенций  и иных межбюджетных трансфертов, имеющих целевое  назначение</w:t>
            </w:r>
            <w:proofErr w:type="gramStart"/>
            <w:r>
              <w:rPr>
                <w:bCs/>
                <w:sz w:val="18"/>
                <w:szCs w:val="18"/>
              </w:rPr>
              <w:t xml:space="preserve"> ,</w:t>
            </w:r>
            <w:proofErr w:type="gramEnd"/>
            <w:r>
              <w:rPr>
                <w:bCs/>
                <w:sz w:val="18"/>
                <w:szCs w:val="18"/>
              </w:rPr>
              <w:t xml:space="preserve"> прошлых лет из бюджетов сельских  поселений</w:t>
            </w:r>
          </w:p>
        </w:tc>
        <w:tc>
          <w:tcPr>
            <w:tcW w:w="2149" w:type="dxa"/>
            <w:tcBorders>
              <w:top w:val="single" w:sz="4" w:space="0" w:color="auto"/>
              <w:left w:val="single" w:sz="4" w:space="0" w:color="auto"/>
              <w:bottom w:val="single" w:sz="4" w:space="0" w:color="auto"/>
              <w:right w:val="single" w:sz="4" w:space="0" w:color="auto"/>
            </w:tcBorders>
            <w:vAlign w:val="bottom"/>
            <w:hideMark/>
          </w:tcPr>
          <w:p w:rsidR="003D2EFD" w:rsidRDefault="003D2EFD">
            <w:pPr>
              <w:jc w:val="center"/>
              <w:rPr>
                <w:bCs/>
                <w:sz w:val="18"/>
                <w:szCs w:val="18"/>
              </w:rPr>
            </w:pPr>
            <w:r>
              <w:rPr>
                <w:bCs/>
                <w:sz w:val="18"/>
                <w:szCs w:val="18"/>
              </w:rPr>
              <w:t>100</w:t>
            </w:r>
          </w:p>
        </w:tc>
      </w:tr>
    </w:tbl>
    <w:p w:rsidR="003D2EFD" w:rsidRDefault="003D2EFD" w:rsidP="003D2EFD">
      <w:pPr>
        <w:rPr>
          <w:sz w:val="16"/>
          <w:szCs w:val="16"/>
        </w:rPr>
      </w:pPr>
      <w:r>
        <w:rPr>
          <w:sz w:val="18"/>
          <w:szCs w:val="18"/>
        </w:rPr>
        <w:t xml:space="preserve">                                                                     </w:t>
      </w:r>
    </w:p>
    <w:p w:rsidR="003D2EFD" w:rsidRDefault="003D2EFD" w:rsidP="003D2EFD">
      <w:pPr>
        <w:rPr>
          <w:sz w:val="18"/>
          <w:szCs w:val="18"/>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jc w:val="both"/>
        <w:rPr>
          <w:sz w:val="24"/>
        </w:rPr>
      </w:pPr>
    </w:p>
    <w:p w:rsidR="003D2EFD" w:rsidRDefault="003D2EFD" w:rsidP="003D2EFD">
      <w:pPr>
        <w:ind w:left="5664"/>
        <w:rPr>
          <w:sz w:val="24"/>
          <w:szCs w:val="24"/>
        </w:rPr>
      </w:pPr>
      <w:r>
        <w:rPr>
          <w:sz w:val="24"/>
          <w:szCs w:val="24"/>
        </w:rPr>
        <w:t>Приложение № 5</w:t>
      </w:r>
    </w:p>
    <w:p w:rsidR="003D2EFD" w:rsidRDefault="003D2EFD" w:rsidP="003D2EFD">
      <w:pPr>
        <w:ind w:left="5664"/>
        <w:rPr>
          <w:sz w:val="24"/>
          <w:szCs w:val="24"/>
        </w:rPr>
      </w:pPr>
      <w:r>
        <w:rPr>
          <w:sz w:val="24"/>
          <w:szCs w:val="24"/>
        </w:rPr>
        <w:t>к решению совета депутатов</w:t>
      </w:r>
    </w:p>
    <w:p w:rsidR="003D2EFD" w:rsidRDefault="003D2EFD" w:rsidP="003D2EFD">
      <w:pPr>
        <w:ind w:left="5664"/>
        <w:rPr>
          <w:sz w:val="24"/>
          <w:szCs w:val="24"/>
        </w:rPr>
      </w:pPr>
      <w:r>
        <w:rPr>
          <w:sz w:val="24"/>
          <w:szCs w:val="24"/>
        </w:rPr>
        <w:t>о местном бюджете на 2015 год.</w:t>
      </w:r>
    </w:p>
    <w:p w:rsidR="003D2EFD" w:rsidRDefault="003D2EFD" w:rsidP="003D2EFD">
      <w:pPr>
        <w:jc w:val="center"/>
        <w:rPr>
          <w:b/>
          <w:sz w:val="24"/>
          <w:szCs w:val="24"/>
        </w:rPr>
      </w:pPr>
    </w:p>
    <w:p w:rsidR="003D2EFD" w:rsidRDefault="003D2EFD" w:rsidP="003D2EFD">
      <w:pPr>
        <w:jc w:val="center"/>
        <w:rPr>
          <w:b/>
          <w:sz w:val="24"/>
          <w:szCs w:val="24"/>
        </w:rPr>
      </w:pPr>
      <w:r>
        <w:rPr>
          <w:b/>
          <w:sz w:val="24"/>
          <w:szCs w:val="24"/>
        </w:rPr>
        <w:t>Ведомственная структура расходов местного бюджета на 2015 год</w:t>
      </w:r>
    </w:p>
    <w:tbl>
      <w:tblPr>
        <w:tblW w:w="9702" w:type="dxa"/>
        <w:tblInd w:w="91" w:type="dxa"/>
        <w:tblLook w:val="04A0"/>
      </w:tblPr>
      <w:tblGrid>
        <w:gridCol w:w="3845"/>
        <w:gridCol w:w="272"/>
        <w:gridCol w:w="757"/>
        <w:gridCol w:w="855"/>
        <w:gridCol w:w="845"/>
        <w:gridCol w:w="1058"/>
        <w:gridCol w:w="1072"/>
        <w:gridCol w:w="998"/>
      </w:tblGrid>
      <w:tr w:rsidR="003D2EFD" w:rsidTr="003D2EFD">
        <w:trPr>
          <w:trHeight w:val="870"/>
        </w:trPr>
        <w:tc>
          <w:tcPr>
            <w:tcW w:w="4117" w:type="dxa"/>
            <w:gridSpan w:val="2"/>
            <w:tcBorders>
              <w:top w:val="single" w:sz="4" w:space="0" w:color="auto"/>
              <w:left w:val="single" w:sz="4" w:space="0" w:color="auto"/>
              <w:bottom w:val="single" w:sz="4" w:space="0" w:color="auto"/>
              <w:right w:val="single" w:sz="4" w:space="0" w:color="auto"/>
            </w:tcBorders>
            <w:noWrap/>
            <w:vAlign w:val="center"/>
            <w:hideMark/>
          </w:tcPr>
          <w:p w:rsidR="003D2EFD" w:rsidRDefault="003D2EFD">
            <w:pPr>
              <w:jc w:val="center"/>
              <w:rPr>
                <w:rFonts w:ascii="Arial" w:hAnsi="Arial" w:cs="Arial"/>
                <w:b/>
                <w:bCs/>
                <w:sz w:val="18"/>
                <w:szCs w:val="18"/>
              </w:rPr>
            </w:pPr>
            <w:r>
              <w:rPr>
                <w:rFonts w:ascii="Arial" w:hAnsi="Arial" w:cs="Arial"/>
                <w:b/>
                <w:bCs/>
                <w:sz w:val="18"/>
                <w:szCs w:val="18"/>
              </w:rPr>
              <w:t>Наименование</w:t>
            </w:r>
          </w:p>
          <w:p w:rsidR="003D2EFD" w:rsidRDefault="003D2EFD">
            <w:pPr>
              <w:jc w:val="center"/>
              <w:rPr>
                <w:rFonts w:ascii="Arial" w:hAnsi="Arial" w:cs="Arial"/>
                <w:b/>
                <w:bCs/>
                <w:sz w:val="18"/>
                <w:szCs w:val="18"/>
              </w:rPr>
            </w:pPr>
            <w:r>
              <w:rPr>
                <w:rFonts w:ascii="Arial" w:hAnsi="Arial" w:cs="Arial"/>
                <w:b/>
                <w:bCs/>
                <w:sz w:val="18"/>
                <w:szCs w:val="18"/>
              </w:rPr>
              <w:t> </w:t>
            </w:r>
          </w:p>
        </w:tc>
        <w:tc>
          <w:tcPr>
            <w:tcW w:w="757"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Код</w:t>
            </w:r>
          </w:p>
        </w:tc>
        <w:tc>
          <w:tcPr>
            <w:tcW w:w="855"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Раздел</w:t>
            </w:r>
          </w:p>
        </w:tc>
        <w:tc>
          <w:tcPr>
            <w:tcW w:w="845"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proofErr w:type="spellStart"/>
            <w:proofErr w:type="gramStart"/>
            <w:r>
              <w:rPr>
                <w:rFonts w:ascii="Arial" w:hAnsi="Arial" w:cs="Arial"/>
                <w:b/>
                <w:bCs/>
                <w:sz w:val="18"/>
                <w:szCs w:val="18"/>
              </w:rPr>
              <w:t>Под-раздел</w:t>
            </w:r>
            <w:proofErr w:type="spellEnd"/>
            <w:proofErr w:type="gramEnd"/>
          </w:p>
        </w:tc>
        <w:tc>
          <w:tcPr>
            <w:tcW w:w="1058"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Целевая статья</w:t>
            </w:r>
          </w:p>
        </w:tc>
        <w:tc>
          <w:tcPr>
            <w:tcW w:w="1072"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Вид расходов</w:t>
            </w:r>
          </w:p>
        </w:tc>
        <w:tc>
          <w:tcPr>
            <w:tcW w:w="998" w:type="dxa"/>
            <w:tcBorders>
              <w:top w:val="single" w:sz="4" w:space="0" w:color="auto"/>
              <w:left w:val="nil"/>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2015 год</w:t>
            </w:r>
          </w:p>
        </w:tc>
      </w:tr>
      <w:tr w:rsidR="003D2EFD" w:rsidTr="003D2EFD">
        <w:trPr>
          <w:trHeight w:val="255"/>
        </w:trPr>
        <w:tc>
          <w:tcPr>
            <w:tcW w:w="3845" w:type="dxa"/>
            <w:tcBorders>
              <w:top w:val="nil"/>
              <w:left w:val="single" w:sz="4" w:space="0" w:color="auto"/>
              <w:bottom w:val="single" w:sz="4" w:space="0" w:color="auto"/>
              <w:right w:val="nil"/>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1</w:t>
            </w:r>
          </w:p>
        </w:tc>
        <w:tc>
          <w:tcPr>
            <w:tcW w:w="272"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 </w:t>
            </w:r>
          </w:p>
        </w:tc>
        <w:tc>
          <w:tcPr>
            <w:tcW w:w="757"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2</w:t>
            </w:r>
          </w:p>
        </w:tc>
        <w:tc>
          <w:tcPr>
            <w:tcW w:w="855"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3</w:t>
            </w:r>
          </w:p>
        </w:tc>
        <w:tc>
          <w:tcPr>
            <w:tcW w:w="845"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4</w:t>
            </w:r>
          </w:p>
        </w:tc>
        <w:tc>
          <w:tcPr>
            <w:tcW w:w="1058"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5</w:t>
            </w:r>
          </w:p>
        </w:tc>
        <w:tc>
          <w:tcPr>
            <w:tcW w:w="1072"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6</w:t>
            </w:r>
          </w:p>
        </w:tc>
        <w:tc>
          <w:tcPr>
            <w:tcW w:w="998"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7</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Общегосударственные вопросы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2230,1</w:t>
            </w:r>
          </w:p>
        </w:tc>
      </w:tr>
      <w:tr w:rsidR="003D2EFD" w:rsidTr="003D2EFD">
        <w:trPr>
          <w:trHeight w:val="48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Функционирование высшего должностного лица субъекта Российской Федерации и муниципального образования</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46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Выполнение функций органами государственной  </w:t>
            </w:r>
            <w:proofErr w:type="gramStart"/>
            <w:r>
              <w:rPr>
                <w:rFonts w:ascii="Arial" w:hAnsi="Arial" w:cs="Arial"/>
                <w:sz w:val="18"/>
                <w:szCs w:val="18"/>
              </w:rPr>
              <w:t xml:space="preserve">( </w:t>
            </w:r>
            <w:proofErr w:type="gramEnd"/>
            <w:r>
              <w:rPr>
                <w:rFonts w:ascii="Arial" w:hAnsi="Arial" w:cs="Arial"/>
                <w:sz w:val="18"/>
                <w:szCs w:val="18"/>
              </w:rPr>
              <w:t>муниципальной) власти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Обеспечение деятельности органов  исполнительной власти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46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на обеспечение деятельности  главы  муниципального образования</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91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1678,8</w:t>
            </w:r>
          </w:p>
        </w:tc>
      </w:tr>
      <w:tr w:rsidR="003D2EFD" w:rsidTr="003D2EFD">
        <w:trPr>
          <w:trHeight w:val="46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Выполнение функций органами государственной  </w:t>
            </w:r>
            <w:proofErr w:type="gramStart"/>
            <w:r>
              <w:rPr>
                <w:rFonts w:ascii="Arial" w:hAnsi="Arial" w:cs="Arial"/>
                <w:sz w:val="18"/>
                <w:szCs w:val="18"/>
              </w:rPr>
              <w:t xml:space="preserve">( </w:t>
            </w:r>
            <w:proofErr w:type="gramEnd"/>
            <w:r>
              <w:rPr>
                <w:rFonts w:ascii="Arial" w:hAnsi="Arial" w:cs="Arial"/>
                <w:sz w:val="18"/>
                <w:szCs w:val="18"/>
              </w:rPr>
              <w:t>муниципальной) власти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1678,8</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Обеспечение деятельности органов  исполнительной власти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1678,8</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обеспечение функций  центрального аппарата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1643,8</w:t>
            </w:r>
          </w:p>
        </w:tc>
      </w:tr>
      <w:tr w:rsidR="003D2EFD" w:rsidTr="003D2EFD">
        <w:trPr>
          <w:trHeight w:val="91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1047,0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1047,0</w:t>
            </w:r>
          </w:p>
        </w:tc>
      </w:tr>
      <w:tr w:rsidR="003D2EFD" w:rsidTr="003D2EFD">
        <w:trPr>
          <w:trHeight w:val="91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586,8</w:t>
            </w:r>
          </w:p>
        </w:tc>
      </w:tr>
      <w:tr w:rsidR="003D2EFD" w:rsidTr="003D2EFD">
        <w:trPr>
          <w:trHeight w:val="67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586,8</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48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Уплата земельного налога, налога на имущество и транспортного налога органами местного самоуправления</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Резервные фонды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по исполнению отдельных обязательств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Средства резервного фонда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Средства </w:t>
            </w:r>
            <w:proofErr w:type="spellStart"/>
            <w:r>
              <w:rPr>
                <w:rFonts w:ascii="Arial" w:hAnsi="Arial" w:cs="Arial"/>
                <w:sz w:val="18"/>
                <w:szCs w:val="18"/>
              </w:rPr>
              <w:t>резрвного</w:t>
            </w:r>
            <w:proofErr w:type="spellEnd"/>
            <w:r>
              <w:rPr>
                <w:rFonts w:ascii="Arial" w:hAnsi="Arial" w:cs="Arial"/>
                <w:sz w:val="18"/>
                <w:szCs w:val="18"/>
              </w:rPr>
              <w:t xml:space="preserve"> фонда местных бюджетов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Резервные средства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Другие общегосударственные вопросы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101,3</w:t>
            </w:r>
          </w:p>
        </w:tc>
      </w:tr>
      <w:tr w:rsidR="003D2EFD" w:rsidTr="003D2EFD">
        <w:trPr>
          <w:trHeight w:val="46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в сфере приватизации и продажи муниципального имущества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100,0</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Оценка недвижимости, признание прав и регулирования отношений по государственной и муниципальной собственности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61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5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Содержание и обслуживание казны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58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5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по исполнению отдельных обязательств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3845" w:type="dxa"/>
            <w:tcBorders>
              <w:top w:val="nil"/>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Выполнение прочих обязательств</w:t>
            </w:r>
          </w:p>
        </w:tc>
        <w:tc>
          <w:tcPr>
            <w:tcW w:w="272" w:type="dxa"/>
            <w:tcBorders>
              <w:top w:val="nil"/>
              <w:left w:val="nil"/>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48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Уплата членских взносов в Ассоциацию " Совет муниципальных образований Саратовской  области"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Национальная оборона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65,0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Мобилизационная и вневойсковая подготовка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Межбюджетные трансферты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48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Осуществление переданных полномочий Российской Федерации за счет субвенций  из федерального бюджета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48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91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51,0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51,0</w:t>
            </w:r>
          </w:p>
        </w:tc>
      </w:tr>
      <w:tr w:rsidR="003D2EFD" w:rsidTr="003D2EFD">
        <w:trPr>
          <w:trHeight w:val="49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14,0</w:t>
            </w:r>
          </w:p>
        </w:tc>
      </w:tr>
      <w:tr w:rsidR="003D2EFD" w:rsidTr="003D2EFD">
        <w:trPr>
          <w:trHeight w:val="5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Национальная экономика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760,0</w:t>
            </w:r>
          </w:p>
        </w:tc>
      </w:tr>
      <w:tr w:rsidR="003D2EFD" w:rsidTr="003D2EFD">
        <w:trPr>
          <w:trHeight w:val="33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Топливно-энергетический комплекс</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91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Муниципальная программа "Энергосбережение и повышение энергетической эффективности в </w:t>
            </w:r>
            <w:proofErr w:type="spellStart"/>
            <w:r>
              <w:rPr>
                <w:rFonts w:ascii="Arial" w:hAnsi="Arial" w:cs="Arial"/>
                <w:sz w:val="18"/>
                <w:szCs w:val="18"/>
              </w:rPr>
              <w:t>Мечетненском</w:t>
            </w:r>
            <w:proofErr w:type="spellEnd"/>
            <w:r>
              <w:rPr>
                <w:rFonts w:ascii="Arial" w:hAnsi="Arial" w:cs="Arial"/>
                <w:sz w:val="18"/>
                <w:szCs w:val="18"/>
              </w:rPr>
              <w:t xml:space="preserve"> муниципальном образовании на период с 2011 до 2020 года"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Энергосбережение и повышение энергетической эффективности в </w:t>
            </w:r>
            <w:proofErr w:type="spellStart"/>
            <w:r>
              <w:rPr>
                <w:rFonts w:ascii="Arial" w:hAnsi="Arial" w:cs="Arial"/>
                <w:sz w:val="18"/>
                <w:szCs w:val="18"/>
              </w:rPr>
              <w:t>Мечетненском</w:t>
            </w:r>
            <w:proofErr w:type="spellEnd"/>
            <w:r>
              <w:rPr>
                <w:rFonts w:ascii="Arial" w:hAnsi="Arial" w:cs="Arial"/>
                <w:sz w:val="18"/>
                <w:szCs w:val="18"/>
              </w:rPr>
              <w:t xml:space="preserve"> муниципальном образовании </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63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60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Дорожное хозяйств</w:t>
            </w:r>
            <w:proofErr w:type="gramStart"/>
            <w:r>
              <w:rPr>
                <w:rFonts w:ascii="Arial" w:hAnsi="Arial" w:cs="Arial"/>
                <w:sz w:val="18"/>
                <w:szCs w:val="18"/>
              </w:rPr>
              <w:t>о(</w:t>
            </w:r>
            <w:proofErr w:type="gramEnd"/>
            <w:r>
              <w:rPr>
                <w:rFonts w:ascii="Arial" w:hAnsi="Arial" w:cs="Arial"/>
                <w:sz w:val="18"/>
                <w:szCs w:val="18"/>
              </w:rPr>
              <w:t>дорожные фонды)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Муниципальная программа " Повышение безопасности дорожного движения на территории  </w:t>
            </w:r>
            <w:proofErr w:type="spellStart"/>
            <w:r>
              <w:rPr>
                <w:rFonts w:ascii="Arial" w:hAnsi="Arial" w:cs="Arial"/>
                <w:sz w:val="18"/>
                <w:szCs w:val="18"/>
              </w:rPr>
              <w:t>Мечетненского</w:t>
            </w:r>
            <w:proofErr w:type="spellEnd"/>
            <w:r>
              <w:rPr>
                <w:rFonts w:ascii="Arial" w:hAnsi="Arial" w:cs="Arial"/>
                <w:sz w:val="18"/>
                <w:szCs w:val="18"/>
              </w:rPr>
              <w:t xml:space="preserve">  муниципального образования на 2013 - 2015 годы"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48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Повышение безопасности дорожного движения на территории  </w:t>
            </w:r>
            <w:proofErr w:type="spellStart"/>
            <w:r>
              <w:rPr>
                <w:rFonts w:ascii="Arial" w:hAnsi="Arial" w:cs="Arial"/>
                <w:sz w:val="18"/>
                <w:szCs w:val="18"/>
              </w:rPr>
              <w:t>Мечетненского</w:t>
            </w:r>
            <w:proofErr w:type="spellEnd"/>
            <w:r>
              <w:rPr>
                <w:rFonts w:ascii="Arial" w:hAnsi="Arial" w:cs="Arial"/>
                <w:sz w:val="18"/>
                <w:szCs w:val="18"/>
              </w:rPr>
              <w:t xml:space="preserve">  муниципального образования </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58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57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Жилищно-коммунальное хозяйство</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796,6</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Жилищное хозяйство</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Расходы в сфере </w:t>
            </w:r>
            <w:proofErr w:type="spellStart"/>
            <w:r>
              <w:rPr>
                <w:rFonts w:ascii="Arial" w:hAnsi="Arial" w:cs="Arial"/>
                <w:sz w:val="18"/>
                <w:szCs w:val="18"/>
              </w:rPr>
              <w:t>жилищно</w:t>
            </w:r>
            <w:proofErr w:type="spellEnd"/>
            <w:r>
              <w:rPr>
                <w:rFonts w:ascii="Arial" w:hAnsi="Arial" w:cs="Arial"/>
                <w:sz w:val="18"/>
                <w:szCs w:val="18"/>
              </w:rPr>
              <w:t xml:space="preserve"> - коммунального  хозяйства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Поддержка жилищного хозяйства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Минимальный размер взноса на капитальный ремонт общего имущества собственников помещений в многоквартирных домах</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58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64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Коммунальное хозяйство</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Расходы в сфере </w:t>
            </w:r>
            <w:proofErr w:type="spellStart"/>
            <w:r>
              <w:rPr>
                <w:rFonts w:ascii="Arial" w:hAnsi="Arial" w:cs="Arial"/>
                <w:sz w:val="18"/>
                <w:szCs w:val="18"/>
              </w:rPr>
              <w:t>жилищно</w:t>
            </w:r>
            <w:proofErr w:type="spellEnd"/>
            <w:r>
              <w:rPr>
                <w:rFonts w:ascii="Arial" w:hAnsi="Arial" w:cs="Arial"/>
                <w:sz w:val="18"/>
                <w:szCs w:val="18"/>
              </w:rPr>
              <w:t xml:space="preserve"> - коммунального хозяйства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Поддержка коммунального хозяйства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в области коммунального хозяйства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58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58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Благоустройство</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596,5</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Расходы в сфере </w:t>
            </w:r>
            <w:proofErr w:type="spellStart"/>
            <w:r>
              <w:rPr>
                <w:rFonts w:ascii="Arial" w:hAnsi="Arial" w:cs="Arial"/>
                <w:sz w:val="18"/>
                <w:szCs w:val="18"/>
              </w:rPr>
              <w:t>жилищно</w:t>
            </w:r>
            <w:proofErr w:type="spellEnd"/>
            <w:r>
              <w:rPr>
                <w:rFonts w:ascii="Arial" w:hAnsi="Arial" w:cs="Arial"/>
                <w:sz w:val="18"/>
                <w:szCs w:val="18"/>
              </w:rPr>
              <w:t xml:space="preserve"> - коммунального хозяйства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596,5</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по благоустройству</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596,5</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Уличное  освещение </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5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60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Озеленение</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58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66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Прочие мероприятия по благоустройству</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63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51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Иные закупки товаров, работ и услуг для обеспечения государственных (муниципальных) нужд</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400,0</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Предоставление межбюджетных трансфертов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46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Предоставление межбюджетных трансфертов бюджетам поселений</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690"/>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межбюджетные трансферты бюджетам поселений на поддержку мер по обеспечению  сбалансированности бюджетов</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Межбюджетные трансферты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4117"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межбюджетные трансферты</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308</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540</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3845" w:type="dxa"/>
            <w:tcBorders>
              <w:top w:val="nil"/>
              <w:left w:val="single" w:sz="4" w:space="0" w:color="auto"/>
              <w:bottom w:val="single" w:sz="4" w:space="0" w:color="auto"/>
              <w:right w:val="single" w:sz="4" w:space="0" w:color="auto"/>
            </w:tcBorders>
            <w:noWrap/>
            <w:vAlign w:val="bottom"/>
            <w:hideMark/>
          </w:tcPr>
          <w:p w:rsidR="003D2EFD" w:rsidRDefault="003D2EFD">
            <w:pPr>
              <w:rPr>
                <w:rFonts w:ascii="Arial" w:hAnsi="Arial" w:cs="Arial"/>
                <w:b/>
                <w:bCs/>
                <w:sz w:val="20"/>
              </w:rPr>
            </w:pPr>
            <w:r>
              <w:rPr>
                <w:rFonts w:ascii="Arial" w:hAnsi="Arial" w:cs="Arial"/>
                <w:b/>
                <w:bCs/>
                <w:sz w:val="20"/>
              </w:rPr>
              <w:t>Всего</w:t>
            </w:r>
          </w:p>
        </w:tc>
        <w:tc>
          <w:tcPr>
            <w:tcW w:w="272" w:type="dxa"/>
            <w:tcBorders>
              <w:top w:val="nil"/>
              <w:left w:val="nil"/>
              <w:bottom w:val="single" w:sz="4" w:space="0" w:color="auto"/>
              <w:right w:val="single" w:sz="4" w:space="0" w:color="auto"/>
            </w:tcBorders>
            <w:noWrap/>
            <w:vAlign w:val="bottom"/>
            <w:hideMark/>
          </w:tcPr>
          <w:p w:rsidR="003D2EFD" w:rsidRDefault="003D2EFD">
            <w:pPr>
              <w:rPr>
                <w:rFonts w:ascii="Arial" w:hAnsi="Arial" w:cs="Arial"/>
                <w:sz w:val="20"/>
              </w:rPr>
            </w:pPr>
            <w:r>
              <w:rPr>
                <w:rFonts w:ascii="Arial" w:hAnsi="Arial" w:cs="Arial"/>
                <w:sz w:val="20"/>
              </w:rPr>
              <w:t> </w:t>
            </w:r>
          </w:p>
        </w:tc>
        <w:tc>
          <w:tcPr>
            <w:tcW w:w="7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105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998"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20"/>
              </w:rPr>
            </w:pPr>
            <w:r>
              <w:rPr>
                <w:rFonts w:ascii="Arial" w:hAnsi="Arial" w:cs="Arial"/>
                <w:b/>
                <w:bCs/>
                <w:sz w:val="20"/>
              </w:rPr>
              <w:t>4251,7</w:t>
            </w:r>
          </w:p>
        </w:tc>
      </w:tr>
    </w:tbl>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 w:rsidR="003D2EFD" w:rsidRDefault="003D2EFD" w:rsidP="003D2EFD">
      <w:pPr>
        <w:ind w:left="5664"/>
        <w:rPr>
          <w:sz w:val="24"/>
          <w:szCs w:val="24"/>
        </w:rPr>
      </w:pPr>
      <w:r>
        <w:rPr>
          <w:sz w:val="24"/>
          <w:szCs w:val="24"/>
        </w:rPr>
        <w:lastRenderedPageBreak/>
        <w:t>Приложение № 6</w:t>
      </w:r>
    </w:p>
    <w:p w:rsidR="003D2EFD" w:rsidRDefault="003D2EFD" w:rsidP="003D2EFD">
      <w:pPr>
        <w:ind w:left="5664"/>
        <w:rPr>
          <w:sz w:val="24"/>
          <w:szCs w:val="24"/>
        </w:rPr>
      </w:pPr>
      <w:r>
        <w:rPr>
          <w:sz w:val="24"/>
          <w:szCs w:val="24"/>
        </w:rPr>
        <w:t>к решению совета депутатов</w:t>
      </w:r>
    </w:p>
    <w:p w:rsidR="003D2EFD" w:rsidRDefault="003D2EFD" w:rsidP="003D2EFD">
      <w:pPr>
        <w:ind w:left="5664"/>
        <w:rPr>
          <w:sz w:val="24"/>
          <w:szCs w:val="24"/>
        </w:rPr>
      </w:pPr>
      <w:r>
        <w:rPr>
          <w:sz w:val="24"/>
          <w:szCs w:val="24"/>
        </w:rPr>
        <w:t>о местном бюджете на 2015 год.</w:t>
      </w:r>
    </w:p>
    <w:p w:rsidR="003D2EFD" w:rsidRDefault="003D2EFD" w:rsidP="003D2EFD">
      <w:pPr>
        <w:ind w:left="5664"/>
      </w:pPr>
    </w:p>
    <w:p w:rsidR="003D2EFD" w:rsidRDefault="003D2EFD" w:rsidP="003D2EFD">
      <w:pPr>
        <w:jc w:val="center"/>
        <w:rPr>
          <w:b/>
          <w:sz w:val="24"/>
          <w:szCs w:val="24"/>
        </w:rPr>
      </w:pPr>
      <w:r>
        <w:rPr>
          <w:b/>
          <w:sz w:val="24"/>
          <w:szCs w:val="24"/>
        </w:rPr>
        <w:t xml:space="preserve">Распределение бюджетных ассигнований по разделам и подразделам, целевым статьям (муниципальным программам и </w:t>
      </w:r>
      <w:proofErr w:type="spellStart"/>
      <w:r>
        <w:rPr>
          <w:b/>
          <w:sz w:val="24"/>
          <w:szCs w:val="24"/>
        </w:rPr>
        <w:t>непрограммным</w:t>
      </w:r>
      <w:proofErr w:type="spellEnd"/>
      <w:r>
        <w:rPr>
          <w:b/>
          <w:sz w:val="24"/>
          <w:szCs w:val="24"/>
        </w:rPr>
        <w:t xml:space="preserve"> направлениям деятельности), группам и подгруппам </w:t>
      </w:r>
      <w:proofErr w:type="gramStart"/>
      <w:r>
        <w:rPr>
          <w:b/>
          <w:sz w:val="24"/>
          <w:szCs w:val="24"/>
        </w:rPr>
        <w:t>видов расходов классификации расходов местного бюджета</w:t>
      </w:r>
      <w:proofErr w:type="gramEnd"/>
      <w:r>
        <w:rPr>
          <w:b/>
          <w:sz w:val="24"/>
          <w:szCs w:val="24"/>
        </w:rPr>
        <w:t xml:space="preserve"> на 2015 год.</w:t>
      </w:r>
    </w:p>
    <w:tbl>
      <w:tblPr>
        <w:tblW w:w="9510" w:type="dxa"/>
        <w:tblInd w:w="91" w:type="dxa"/>
        <w:tblLook w:val="04A0"/>
      </w:tblPr>
      <w:tblGrid>
        <w:gridCol w:w="4412"/>
        <w:gridCol w:w="272"/>
        <w:gridCol w:w="855"/>
        <w:gridCol w:w="845"/>
        <w:gridCol w:w="1057"/>
        <w:gridCol w:w="1072"/>
        <w:gridCol w:w="997"/>
      </w:tblGrid>
      <w:tr w:rsidR="003D2EFD" w:rsidTr="003D2EFD">
        <w:trPr>
          <w:trHeight w:val="870"/>
        </w:trPr>
        <w:tc>
          <w:tcPr>
            <w:tcW w:w="4684" w:type="dxa"/>
            <w:gridSpan w:val="2"/>
            <w:tcBorders>
              <w:top w:val="single" w:sz="4" w:space="0" w:color="auto"/>
              <w:left w:val="single" w:sz="4" w:space="0" w:color="auto"/>
              <w:bottom w:val="single" w:sz="4" w:space="0" w:color="auto"/>
              <w:right w:val="single" w:sz="4" w:space="0" w:color="auto"/>
            </w:tcBorders>
            <w:noWrap/>
            <w:vAlign w:val="center"/>
            <w:hideMark/>
          </w:tcPr>
          <w:p w:rsidR="003D2EFD" w:rsidRDefault="003D2EFD">
            <w:pPr>
              <w:jc w:val="center"/>
              <w:rPr>
                <w:rFonts w:ascii="Arial" w:hAnsi="Arial" w:cs="Arial"/>
                <w:b/>
                <w:bCs/>
                <w:sz w:val="18"/>
                <w:szCs w:val="18"/>
              </w:rPr>
            </w:pPr>
            <w:r>
              <w:rPr>
                <w:rFonts w:ascii="Arial" w:hAnsi="Arial" w:cs="Arial"/>
                <w:b/>
                <w:bCs/>
                <w:sz w:val="18"/>
                <w:szCs w:val="18"/>
              </w:rPr>
              <w:t>Наименование</w:t>
            </w:r>
          </w:p>
          <w:p w:rsidR="003D2EFD" w:rsidRDefault="003D2EFD">
            <w:pPr>
              <w:jc w:val="center"/>
              <w:rPr>
                <w:rFonts w:ascii="Arial" w:hAnsi="Arial" w:cs="Arial"/>
                <w:b/>
                <w:bCs/>
                <w:sz w:val="18"/>
                <w:szCs w:val="18"/>
              </w:rPr>
            </w:pPr>
            <w:r>
              <w:rPr>
                <w:rFonts w:ascii="Arial" w:hAnsi="Arial" w:cs="Arial"/>
                <w:b/>
                <w:bCs/>
                <w:sz w:val="18"/>
                <w:szCs w:val="18"/>
              </w:rPr>
              <w:t> </w:t>
            </w:r>
          </w:p>
        </w:tc>
        <w:tc>
          <w:tcPr>
            <w:tcW w:w="855"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Раздел</w:t>
            </w:r>
          </w:p>
        </w:tc>
        <w:tc>
          <w:tcPr>
            <w:tcW w:w="845"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proofErr w:type="spellStart"/>
            <w:proofErr w:type="gramStart"/>
            <w:r>
              <w:rPr>
                <w:rFonts w:ascii="Arial" w:hAnsi="Arial" w:cs="Arial"/>
                <w:b/>
                <w:bCs/>
                <w:sz w:val="18"/>
                <w:szCs w:val="18"/>
              </w:rPr>
              <w:t>Под-раздел</w:t>
            </w:r>
            <w:proofErr w:type="spellEnd"/>
            <w:proofErr w:type="gramEnd"/>
          </w:p>
        </w:tc>
        <w:tc>
          <w:tcPr>
            <w:tcW w:w="1057"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Целевая статья</w:t>
            </w:r>
          </w:p>
        </w:tc>
        <w:tc>
          <w:tcPr>
            <w:tcW w:w="1072"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Вид расходов</w:t>
            </w:r>
          </w:p>
        </w:tc>
        <w:tc>
          <w:tcPr>
            <w:tcW w:w="997" w:type="dxa"/>
            <w:tcBorders>
              <w:top w:val="single" w:sz="4" w:space="0" w:color="auto"/>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2015 год</w:t>
            </w:r>
          </w:p>
        </w:tc>
      </w:tr>
      <w:tr w:rsidR="003D2EFD" w:rsidTr="003D2EFD">
        <w:trPr>
          <w:trHeight w:val="255"/>
        </w:trPr>
        <w:tc>
          <w:tcPr>
            <w:tcW w:w="4412" w:type="dxa"/>
            <w:tcBorders>
              <w:top w:val="nil"/>
              <w:left w:val="single" w:sz="4" w:space="0" w:color="auto"/>
              <w:bottom w:val="single" w:sz="4" w:space="0" w:color="auto"/>
              <w:right w:val="nil"/>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1</w:t>
            </w:r>
          </w:p>
        </w:tc>
        <w:tc>
          <w:tcPr>
            <w:tcW w:w="272"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 </w:t>
            </w:r>
          </w:p>
        </w:tc>
        <w:tc>
          <w:tcPr>
            <w:tcW w:w="855"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3</w:t>
            </w:r>
          </w:p>
        </w:tc>
        <w:tc>
          <w:tcPr>
            <w:tcW w:w="845"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4</w:t>
            </w:r>
          </w:p>
        </w:tc>
        <w:tc>
          <w:tcPr>
            <w:tcW w:w="1057"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5</w:t>
            </w:r>
          </w:p>
        </w:tc>
        <w:tc>
          <w:tcPr>
            <w:tcW w:w="1072"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6</w:t>
            </w:r>
          </w:p>
        </w:tc>
        <w:tc>
          <w:tcPr>
            <w:tcW w:w="997"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7</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Общегосударственные вопросы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2230,1</w:t>
            </w:r>
          </w:p>
        </w:tc>
      </w:tr>
      <w:tr w:rsidR="003D2EFD" w:rsidTr="003D2EFD">
        <w:trPr>
          <w:trHeight w:val="48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Функционирование высшего должностного лица субъекта Российской Федерации и муниципального образования</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46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Выполнение функций органами государственной  </w:t>
            </w:r>
            <w:proofErr w:type="gramStart"/>
            <w:r>
              <w:rPr>
                <w:rFonts w:ascii="Arial" w:hAnsi="Arial" w:cs="Arial"/>
                <w:sz w:val="18"/>
                <w:szCs w:val="18"/>
              </w:rPr>
              <w:t xml:space="preserve">( </w:t>
            </w:r>
            <w:proofErr w:type="gramEnd"/>
            <w:r>
              <w:rPr>
                <w:rFonts w:ascii="Arial" w:hAnsi="Arial" w:cs="Arial"/>
                <w:sz w:val="18"/>
                <w:szCs w:val="18"/>
              </w:rPr>
              <w:t>муниципальной) власти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Обеспечение деятельности органов  исполнительной власти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46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на обеспечение деятельности  главы  муниципального образования</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91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1678,8</w:t>
            </w:r>
          </w:p>
        </w:tc>
      </w:tr>
      <w:tr w:rsidR="003D2EFD" w:rsidTr="003D2EFD">
        <w:trPr>
          <w:trHeight w:val="46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Выполнение функций органами государственной  </w:t>
            </w:r>
            <w:proofErr w:type="gramStart"/>
            <w:r>
              <w:rPr>
                <w:rFonts w:ascii="Arial" w:hAnsi="Arial" w:cs="Arial"/>
                <w:sz w:val="18"/>
                <w:szCs w:val="18"/>
              </w:rPr>
              <w:t xml:space="preserve">( </w:t>
            </w:r>
            <w:proofErr w:type="gramEnd"/>
            <w:r>
              <w:rPr>
                <w:rFonts w:ascii="Arial" w:hAnsi="Arial" w:cs="Arial"/>
                <w:sz w:val="18"/>
                <w:szCs w:val="18"/>
              </w:rPr>
              <w:t>муниципальной) власти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1678,8</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Обеспечение деятельности органов  исполнительной власти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1678,8</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обеспечение функций  центрального аппарата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1643,8</w:t>
            </w:r>
          </w:p>
        </w:tc>
      </w:tr>
      <w:tr w:rsidR="003D2EFD" w:rsidTr="003D2EFD">
        <w:trPr>
          <w:trHeight w:val="91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1047,0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1047,0</w:t>
            </w:r>
          </w:p>
        </w:tc>
      </w:tr>
      <w:tr w:rsidR="003D2EFD" w:rsidTr="003D2EFD">
        <w:trPr>
          <w:trHeight w:val="91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586,8</w:t>
            </w:r>
          </w:p>
        </w:tc>
      </w:tr>
      <w:tr w:rsidR="003D2EFD" w:rsidTr="003D2EFD">
        <w:trPr>
          <w:trHeight w:val="64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586,8</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48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Уплата земельного налога, налога на имущество и транспортного налога органами местного самоуправления</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Резервные фонды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по исполнению отдельных обязательств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Средства резервного фонда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Средства резервного фонда местных бюджетов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Иные бюджетные ассигнования</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Резервные средства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Другие общегосударственные вопросы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101,3</w:t>
            </w:r>
          </w:p>
        </w:tc>
      </w:tr>
      <w:tr w:rsidR="003D2EFD" w:rsidTr="003D2EFD">
        <w:trPr>
          <w:trHeight w:val="46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в сфере приватизации и продажи муниципального имущества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100,0</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Оценка недвижимости, признание прав и регулирования отношений по государственной и муниципальной собственности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61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Содержание и обслуживание казны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58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4412" w:type="dxa"/>
            <w:tcBorders>
              <w:top w:val="nil"/>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по исполнению отдельных обязательств</w:t>
            </w:r>
          </w:p>
        </w:tc>
        <w:tc>
          <w:tcPr>
            <w:tcW w:w="272" w:type="dxa"/>
            <w:tcBorders>
              <w:top w:val="nil"/>
              <w:left w:val="nil"/>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Выполнение прочих обязательств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48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Уплата членских взносов в Ассоциацию " Совет муниципальных образований Саратовской  области"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Национальная оборона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65,0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Мобилизационная и вневойсковая подготовка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Предоставление межбюджетных трансфертов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48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Осуществление переданных полномочий Российской Федерации за счет субвенций  из федерального бюджета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48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91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51,0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51,0</w:t>
            </w:r>
          </w:p>
        </w:tc>
      </w:tr>
      <w:tr w:rsidR="003D2EFD" w:rsidTr="003D2EFD">
        <w:trPr>
          <w:trHeight w:val="49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14,0</w:t>
            </w:r>
          </w:p>
        </w:tc>
      </w:tr>
      <w:tr w:rsidR="003D2EFD" w:rsidTr="003D2EFD">
        <w:trPr>
          <w:trHeight w:val="5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Национальная экономика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760,0</w:t>
            </w:r>
          </w:p>
        </w:tc>
      </w:tr>
      <w:tr w:rsidR="003D2EFD" w:rsidTr="003D2EFD">
        <w:trPr>
          <w:trHeight w:val="33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Топливно-энергетический комплекс</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91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Муниципальная программа "Энергосбережение и повышение энергетической эффективности в </w:t>
            </w:r>
            <w:proofErr w:type="spellStart"/>
            <w:r>
              <w:rPr>
                <w:rFonts w:ascii="Arial" w:hAnsi="Arial" w:cs="Arial"/>
                <w:sz w:val="18"/>
                <w:szCs w:val="18"/>
              </w:rPr>
              <w:t>Мечетненском</w:t>
            </w:r>
            <w:proofErr w:type="spellEnd"/>
            <w:r>
              <w:rPr>
                <w:rFonts w:ascii="Arial" w:hAnsi="Arial" w:cs="Arial"/>
                <w:sz w:val="18"/>
                <w:szCs w:val="18"/>
              </w:rPr>
              <w:t xml:space="preserve"> муниципальном образовании на период с 2011 до 2020 года"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Энергосбережение и повышение энергетической эффективности в </w:t>
            </w:r>
            <w:proofErr w:type="spellStart"/>
            <w:r>
              <w:rPr>
                <w:rFonts w:ascii="Arial" w:hAnsi="Arial" w:cs="Arial"/>
                <w:sz w:val="18"/>
                <w:szCs w:val="18"/>
              </w:rPr>
              <w:t>Мечетненском</w:t>
            </w:r>
            <w:proofErr w:type="spellEnd"/>
            <w:r>
              <w:rPr>
                <w:rFonts w:ascii="Arial" w:hAnsi="Arial" w:cs="Arial"/>
                <w:sz w:val="18"/>
                <w:szCs w:val="18"/>
              </w:rPr>
              <w:t xml:space="preserve"> муниципальном образовании </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63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60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Дорожное хозяйств</w:t>
            </w:r>
            <w:proofErr w:type="gramStart"/>
            <w:r>
              <w:rPr>
                <w:rFonts w:ascii="Arial" w:hAnsi="Arial" w:cs="Arial"/>
                <w:sz w:val="18"/>
                <w:szCs w:val="18"/>
              </w:rPr>
              <w:t>о(</w:t>
            </w:r>
            <w:proofErr w:type="gramEnd"/>
            <w:r>
              <w:rPr>
                <w:rFonts w:ascii="Arial" w:hAnsi="Arial" w:cs="Arial"/>
                <w:sz w:val="18"/>
                <w:szCs w:val="18"/>
              </w:rPr>
              <w:t>дорожные фонды)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 xml:space="preserve">Муниципальная программа " Повышение безопасности дорожного движения на территории  </w:t>
            </w:r>
            <w:proofErr w:type="spellStart"/>
            <w:r>
              <w:rPr>
                <w:rFonts w:ascii="Arial" w:hAnsi="Arial" w:cs="Arial"/>
                <w:sz w:val="18"/>
                <w:szCs w:val="18"/>
              </w:rPr>
              <w:t>Мечетненского</w:t>
            </w:r>
            <w:proofErr w:type="spellEnd"/>
            <w:r>
              <w:rPr>
                <w:rFonts w:ascii="Arial" w:hAnsi="Arial" w:cs="Arial"/>
                <w:sz w:val="18"/>
                <w:szCs w:val="18"/>
              </w:rPr>
              <w:t xml:space="preserve">  муниципального образования на 2013 - 2015 годы"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48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Повышение безопасности дорожного движения на территории  </w:t>
            </w:r>
            <w:proofErr w:type="spellStart"/>
            <w:r>
              <w:rPr>
                <w:rFonts w:ascii="Arial" w:hAnsi="Arial" w:cs="Arial"/>
                <w:sz w:val="18"/>
                <w:szCs w:val="18"/>
              </w:rPr>
              <w:t>Мечетненского</w:t>
            </w:r>
            <w:proofErr w:type="spellEnd"/>
            <w:r>
              <w:rPr>
                <w:rFonts w:ascii="Arial" w:hAnsi="Arial" w:cs="Arial"/>
                <w:sz w:val="18"/>
                <w:szCs w:val="18"/>
              </w:rPr>
              <w:t xml:space="preserve">  муниципального образования </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58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5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09</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Жилищно-коммунальное хозяйство</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796,6</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Жилищное хозяйство</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Расходы в сфере </w:t>
            </w:r>
            <w:proofErr w:type="spellStart"/>
            <w:r>
              <w:rPr>
                <w:rFonts w:ascii="Arial" w:hAnsi="Arial" w:cs="Arial"/>
                <w:sz w:val="18"/>
                <w:szCs w:val="18"/>
              </w:rPr>
              <w:t>жилищно</w:t>
            </w:r>
            <w:proofErr w:type="spellEnd"/>
            <w:r>
              <w:rPr>
                <w:rFonts w:ascii="Arial" w:hAnsi="Arial" w:cs="Arial"/>
                <w:sz w:val="18"/>
                <w:szCs w:val="18"/>
              </w:rPr>
              <w:t xml:space="preserve"> - коммунального  хозяйства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Поддержка жилищного хозяйства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Минимальный размер взноса на капитальный ремонт общего имущества собственников помещений в многоквартирных домах</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60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60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01</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Коммунальное хозяйство</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Расходы в сфере </w:t>
            </w:r>
            <w:proofErr w:type="spellStart"/>
            <w:r>
              <w:rPr>
                <w:rFonts w:ascii="Arial" w:hAnsi="Arial" w:cs="Arial"/>
                <w:sz w:val="18"/>
                <w:szCs w:val="18"/>
              </w:rPr>
              <w:t>жилищно</w:t>
            </w:r>
            <w:proofErr w:type="spellEnd"/>
            <w:r>
              <w:rPr>
                <w:rFonts w:ascii="Arial" w:hAnsi="Arial" w:cs="Arial"/>
                <w:sz w:val="18"/>
                <w:szCs w:val="18"/>
              </w:rPr>
              <w:t xml:space="preserve"> - коммунального хозяйства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Поддержка коммунального хозяйства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в области коммунального хозяйства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58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49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02</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Благоустройство</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596,5</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Расходы в сфере </w:t>
            </w:r>
            <w:proofErr w:type="spellStart"/>
            <w:r>
              <w:rPr>
                <w:rFonts w:ascii="Arial" w:hAnsi="Arial" w:cs="Arial"/>
                <w:sz w:val="18"/>
                <w:szCs w:val="18"/>
              </w:rPr>
              <w:t>жилищно</w:t>
            </w:r>
            <w:proofErr w:type="spellEnd"/>
            <w:r>
              <w:rPr>
                <w:rFonts w:ascii="Arial" w:hAnsi="Arial" w:cs="Arial"/>
                <w:sz w:val="18"/>
                <w:szCs w:val="18"/>
              </w:rPr>
              <w:t xml:space="preserve"> - коммунального хозяйства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596,5</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по благоустройству</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596,5</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Уличное  освещение </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5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72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Озеленение</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58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63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Прочие мероприятия по благоустройству</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63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05</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b/>
                <w:bCs/>
                <w:sz w:val="18"/>
                <w:szCs w:val="18"/>
              </w:rPr>
            </w:pPr>
            <w:r>
              <w:rPr>
                <w:rFonts w:ascii="Arial" w:hAnsi="Arial"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18"/>
                <w:szCs w:val="18"/>
              </w:rPr>
            </w:pPr>
            <w:r>
              <w:rPr>
                <w:rFonts w:ascii="Arial" w:hAnsi="Arial" w:cs="Arial"/>
                <w:b/>
                <w:bCs/>
                <w:sz w:val="18"/>
                <w:szCs w:val="18"/>
              </w:rPr>
              <w:t>400,0</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Предоставление межбюджетных трансфертов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46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Предоставление межбюджетных трансфертов бюджетам поселений</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690"/>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межбюджетные трансферты бюджетам поселений на поддержку мер по обеспечению  сбалансированности бюджетов</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Межбюджетные трансферты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межбюджетные трансферты</w:t>
            </w:r>
          </w:p>
        </w:tc>
        <w:tc>
          <w:tcPr>
            <w:tcW w:w="85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w:t>
            </w:r>
          </w:p>
        </w:tc>
        <w:tc>
          <w:tcPr>
            <w:tcW w:w="845"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03</w:t>
            </w:r>
          </w:p>
        </w:tc>
        <w:tc>
          <w:tcPr>
            <w:tcW w:w="105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540</w:t>
            </w:r>
          </w:p>
        </w:tc>
        <w:tc>
          <w:tcPr>
            <w:tcW w:w="997"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255"/>
        </w:trPr>
        <w:tc>
          <w:tcPr>
            <w:tcW w:w="4412" w:type="dxa"/>
            <w:tcBorders>
              <w:top w:val="nil"/>
              <w:left w:val="single" w:sz="4" w:space="0" w:color="auto"/>
              <w:bottom w:val="nil"/>
              <w:right w:val="single" w:sz="4" w:space="0" w:color="auto"/>
            </w:tcBorders>
            <w:noWrap/>
            <w:vAlign w:val="bottom"/>
            <w:hideMark/>
          </w:tcPr>
          <w:p w:rsidR="003D2EFD" w:rsidRDefault="003D2EFD">
            <w:pPr>
              <w:rPr>
                <w:rFonts w:ascii="Arial" w:hAnsi="Arial" w:cs="Arial"/>
                <w:b/>
                <w:bCs/>
                <w:sz w:val="20"/>
              </w:rPr>
            </w:pPr>
            <w:r>
              <w:rPr>
                <w:rFonts w:ascii="Arial" w:hAnsi="Arial" w:cs="Arial"/>
                <w:b/>
                <w:bCs/>
                <w:sz w:val="20"/>
              </w:rPr>
              <w:t>Всего</w:t>
            </w:r>
          </w:p>
        </w:tc>
        <w:tc>
          <w:tcPr>
            <w:tcW w:w="272" w:type="dxa"/>
            <w:tcBorders>
              <w:top w:val="nil"/>
              <w:left w:val="nil"/>
              <w:bottom w:val="nil"/>
              <w:right w:val="single" w:sz="4" w:space="0" w:color="auto"/>
            </w:tcBorders>
            <w:noWrap/>
            <w:vAlign w:val="bottom"/>
            <w:hideMark/>
          </w:tcPr>
          <w:p w:rsidR="003D2EFD" w:rsidRDefault="003D2EFD">
            <w:pPr>
              <w:rPr>
                <w:rFonts w:ascii="Arial" w:hAnsi="Arial" w:cs="Arial"/>
                <w:sz w:val="20"/>
              </w:rPr>
            </w:pPr>
            <w:r>
              <w:rPr>
                <w:rFonts w:ascii="Arial" w:hAnsi="Arial" w:cs="Arial"/>
                <w:sz w:val="20"/>
              </w:rPr>
              <w:t> </w:t>
            </w:r>
          </w:p>
        </w:tc>
        <w:tc>
          <w:tcPr>
            <w:tcW w:w="855" w:type="dxa"/>
            <w:tcBorders>
              <w:top w:val="nil"/>
              <w:left w:val="nil"/>
              <w:bottom w:val="nil"/>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845" w:type="dxa"/>
            <w:tcBorders>
              <w:top w:val="nil"/>
              <w:left w:val="nil"/>
              <w:bottom w:val="nil"/>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1057" w:type="dxa"/>
            <w:tcBorders>
              <w:top w:val="nil"/>
              <w:left w:val="nil"/>
              <w:bottom w:val="nil"/>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1072" w:type="dxa"/>
            <w:tcBorders>
              <w:top w:val="nil"/>
              <w:left w:val="nil"/>
              <w:bottom w:val="nil"/>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997" w:type="dxa"/>
            <w:tcBorders>
              <w:top w:val="nil"/>
              <w:left w:val="nil"/>
              <w:bottom w:val="nil"/>
              <w:right w:val="single" w:sz="4" w:space="0" w:color="auto"/>
            </w:tcBorders>
            <w:noWrap/>
            <w:vAlign w:val="bottom"/>
            <w:hideMark/>
          </w:tcPr>
          <w:p w:rsidR="003D2EFD" w:rsidRDefault="003D2EFD">
            <w:pPr>
              <w:jc w:val="center"/>
              <w:rPr>
                <w:rFonts w:ascii="Arial" w:hAnsi="Arial" w:cs="Arial"/>
                <w:b/>
                <w:bCs/>
                <w:sz w:val="20"/>
              </w:rPr>
            </w:pPr>
            <w:r>
              <w:rPr>
                <w:rFonts w:ascii="Arial" w:hAnsi="Arial" w:cs="Arial"/>
                <w:b/>
                <w:bCs/>
                <w:sz w:val="20"/>
              </w:rPr>
              <w:t>4251,7</w:t>
            </w:r>
          </w:p>
        </w:tc>
      </w:tr>
      <w:tr w:rsidR="003D2EFD" w:rsidTr="003D2EFD">
        <w:trPr>
          <w:trHeight w:val="255"/>
        </w:trPr>
        <w:tc>
          <w:tcPr>
            <w:tcW w:w="4412" w:type="dxa"/>
            <w:tcBorders>
              <w:top w:val="nil"/>
              <w:left w:val="single" w:sz="4" w:space="0" w:color="auto"/>
              <w:bottom w:val="single" w:sz="4" w:space="0" w:color="auto"/>
              <w:right w:val="single" w:sz="4" w:space="0" w:color="auto"/>
            </w:tcBorders>
            <w:noWrap/>
            <w:vAlign w:val="bottom"/>
            <w:hideMark/>
          </w:tcPr>
          <w:p w:rsidR="003D2EFD" w:rsidRDefault="003D2EFD">
            <w:pPr>
              <w:rPr>
                <w:sz w:val="20"/>
              </w:rPr>
            </w:pPr>
          </w:p>
        </w:tc>
        <w:tc>
          <w:tcPr>
            <w:tcW w:w="272" w:type="dxa"/>
            <w:tcBorders>
              <w:top w:val="nil"/>
              <w:left w:val="nil"/>
              <w:bottom w:val="single" w:sz="4" w:space="0" w:color="auto"/>
              <w:right w:val="single" w:sz="4" w:space="0" w:color="auto"/>
            </w:tcBorders>
            <w:noWrap/>
            <w:vAlign w:val="bottom"/>
            <w:hideMark/>
          </w:tcPr>
          <w:p w:rsidR="003D2EFD" w:rsidRDefault="003D2EFD">
            <w:pPr>
              <w:rPr>
                <w:sz w:val="20"/>
              </w:rPr>
            </w:pPr>
          </w:p>
        </w:tc>
        <w:tc>
          <w:tcPr>
            <w:tcW w:w="855" w:type="dxa"/>
            <w:tcBorders>
              <w:top w:val="nil"/>
              <w:left w:val="nil"/>
              <w:bottom w:val="single" w:sz="4" w:space="0" w:color="auto"/>
              <w:right w:val="single" w:sz="4" w:space="0" w:color="auto"/>
            </w:tcBorders>
            <w:noWrap/>
            <w:vAlign w:val="bottom"/>
            <w:hideMark/>
          </w:tcPr>
          <w:p w:rsidR="003D2EFD" w:rsidRDefault="003D2EFD">
            <w:pPr>
              <w:rPr>
                <w:sz w:val="20"/>
              </w:rPr>
            </w:pPr>
          </w:p>
        </w:tc>
        <w:tc>
          <w:tcPr>
            <w:tcW w:w="845" w:type="dxa"/>
            <w:tcBorders>
              <w:top w:val="nil"/>
              <w:left w:val="nil"/>
              <w:bottom w:val="single" w:sz="4" w:space="0" w:color="auto"/>
              <w:right w:val="single" w:sz="4" w:space="0" w:color="auto"/>
            </w:tcBorders>
            <w:noWrap/>
            <w:vAlign w:val="bottom"/>
            <w:hideMark/>
          </w:tcPr>
          <w:p w:rsidR="003D2EFD" w:rsidRDefault="003D2EFD">
            <w:pPr>
              <w:rPr>
                <w:sz w:val="20"/>
              </w:rPr>
            </w:pPr>
          </w:p>
        </w:tc>
        <w:tc>
          <w:tcPr>
            <w:tcW w:w="1057" w:type="dxa"/>
            <w:tcBorders>
              <w:top w:val="nil"/>
              <w:left w:val="nil"/>
              <w:bottom w:val="single" w:sz="4" w:space="0" w:color="auto"/>
              <w:right w:val="single" w:sz="4" w:space="0" w:color="auto"/>
            </w:tcBorders>
            <w:noWrap/>
            <w:vAlign w:val="bottom"/>
            <w:hideMark/>
          </w:tcPr>
          <w:p w:rsidR="003D2EFD" w:rsidRDefault="003D2EFD">
            <w:pPr>
              <w:rPr>
                <w:sz w:val="20"/>
              </w:rPr>
            </w:pPr>
          </w:p>
        </w:tc>
        <w:tc>
          <w:tcPr>
            <w:tcW w:w="1072" w:type="dxa"/>
            <w:tcBorders>
              <w:top w:val="nil"/>
              <w:left w:val="nil"/>
              <w:bottom w:val="single" w:sz="4" w:space="0" w:color="auto"/>
              <w:right w:val="single" w:sz="4" w:space="0" w:color="auto"/>
            </w:tcBorders>
            <w:noWrap/>
            <w:vAlign w:val="bottom"/>
            <w:hideMark/>
          </w:tcPr>
          <w:p w:rsidR="003D2EFD" w:rsidRDefault="003D2EFD">
            <w:pPr>
              <w:rPr>
                <w:sz w:val="20"/>
              </w:rPr>
            </w:pPr>
          </w:p>
        </w:tc>
        <w:tc>
          <w:tcPr>
            <w:tcW w:w="997" w:type="dxa"/>
            <w:tcBorders>
              <w:top w:val="nil"/>
              <w:left w:val="nil"/>
              <w:bottom w:val="single" w:sz="4" w:space="0" w:color="auto"/>
              <w:right w:val="single" w:sz="4" w:space="0" w:color="auto"/>
            </w:tcBorders>
            <w:noWrap/>
            <w:vAlign w:val="bottom"/>
            <w:hideMark/>
          </w:tcPr>
          <w:p w:rsidR="003D2EFD" w:rsidRDefault="003D2EFD">
            <w:pPr>
              <w:rPr>
                <w:sz w:val="20"/>
              </w:rPr>
            </w:pPr>
          </w:p>
        </w:tc>
      </w:tr>
    </w:tbl>
    <w:p w:rsidR="003D2EFD" w:rsidRDefault="003D2EFD" w:rsidP="003D2EFD"/>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p>
    <w:p w:rsidR="003D2EFD" w:rsidRDefault="003D2EFD" w:rsidP="003D2EFD">
      <w:pPr>
        <w:ind w:left="5664"/>
        <w:rPr>
          <w:sz w:val="24"/>
          <w:szCs w:val="24"/>
        </w:rPr>
      </w:pPr>
      <w:r>
        <w:rPr>
          <w:sz w:val="24"/>
          <w:szCs w:val="24"/>
        </w:rPr>
        <w:t>Приложение № 7</w:t>
      </w:r>
    </w:p>
    <w:p w:rsidR="003D2EFD" w:rsidRDefault="003D2EFD" w:rsidP="003D2EFD">
      <w:pPr>
        <w:ind w:left="5664"/>
        <w:rPr>
          <w:sz w:val="24"/>
          <w:szCs w:val="24"/>
        </w:rPr>
      </w:pPr>
      <w:r>
        <w:rPr>
          <w:sz w:val="24"/>
          <w:szCs w:val="24"/>
        </w:rPr>
        <w:t>к решению совета депутатов</w:t>
      </w:r>
    </w:p>
    <w:p w:rsidR="003D2EFD" w:rsidRDefault="003D2EFD" w:rsidP="003D2EFD">
      <w:pPr>
        <w:ind w:left="5664"/>
        <w:rPr>
          <w:sz w:val="24"/>
          <w:szCs w:val="24"/>
        </w:rPr>
      </w:pPr>
      <w:r>
        <w:rPr>
          <w:sz w:val="24"/>
          <w:szCs w:val="24"/>
        </w:rPr>
        <w:t>о местном бюджете на 2015 год.</w:t>
      </w:r>
    </w:p>
    <w:p w:rsidR="003D2EFD" w:rsidRDefault="003D2EFD" w:rsidP="003D2EFD">
      <w:pPr>
        <w:ind w:left="5664"/>
        <w:jc w:val="center"/>
        <w:rPr>
          <w:sz w:val="24"/>
          <w:szCs w:val="24"/>
        </w:rPr>
      </w:pPr>
    </w:p>
    <w:p w:rsidR="003D2EFD" w:rsidRDefault="003D2EFD" w:rsidP="003D2EFD">
      <w:pPr>
        <w:jc w:val="center"/>
        <w:rPr>
          <w:b/>
          <w:sz w:val="24"/>
          <w:szCs w:val="24"/>
        </w:rPr>
      </w:pPr>
      <w:r>
        <w:rPr>
          <w:b/>
          <w:sz w:val="24"/>
          <w:szCs w:val="24"/>
        </w:rPr>
        <w:t xml:space="preserve">Распределение бюджетных ассигнований по  целевым статьям (муниципальным программам и  </w:t>
      </w:r>
      <w:proofErr w:type="spellStart"/>
      <w:r>
        <w:rPr>
          <w:b/>
          <w:sz w:val="24"/>
          <w:szCs w:val="24"/>
        </w:rPr>
        <w:t>непрограммным</w:t>
      </w:r>
      <w:proofErr w:type="spellEnd"/>
      <w:r>
        <w:rPr>
          <w:b/>
          <w:sz w:val="24"/>
          <w:szCs w:val="24"/>
        </w:rPr>
        <w:t xml:space="preserve"> направлениям деятельности), группам и подгруппам </w:t>
      </w:r>
      <w:proofErr w:type="gramStart"/>
      <w:r>
        <w:rPr>
          <w:b/>
          <w:sz w:val="24"/>
          <w:szCs w:val="24"/>
        </w:rPr>
        <w:t>видов расходов классификации расходов местного бюджета</w:t>
      </w:r>
      <w:proofErr w:type="gramEnd"/>
      <w:r>
        <w:rPr>
          <w:b/>
          <w:sz w:val="24"/>
          <w:szCs w:val="24"/>
        </w:rPr>
        <w:t xml:space="preserve"> на 2015 год</w:t>
      </w:r>
    </w:p>
    <w:p w:rsidR="003D2EFD" w:rsidRDefault="003D2EFD" w:rsidP="003D2EFD">
      <w:pPr>
        <w:ind w:left="5664"/>
        <w:rPr>
          <w:b/>
        </w:rPr>
      </w:pPr>
    </w:p>
    <w:tbl>
      <w:tblPr>
        <w:tblW w:w="9480" w:type="dxa"/>
        <w:tblInd w:w="91" w:type="dxa"/>
        <w:tblLook w:val="04A0"/>
      </w:tblPr>
      <w:tblGrid>
        <w:gridCol w:w="5890"/>
        <w:gridCol w:w="272"/>
        <w:gridCol w:w="1036"/>
        <w:gridCol w:w="1072"/>
        <w:gridCol w:w="1210"/>
      </w:tblGrid>
      <w:tr w:rsidR="003D2EFD" w:rsidTr="003D2EFD">
        <w:trPr>
          <w:trHeight w:val="255"/>
        </w:trPr>
        <w:tc>
          <w:tcPr>
            <w:tcW w:w="5890" w:type="dxa"/>
            <w:tcBorders>
              <w:top w:val="single" w:sz="4" w:space="0" w:color="auto"/>
              <w:left w:val="single" w:sz="4" w:space="0" w:color="auto"/>
              <w:bottom w:val="nil"/>
              <w:right w:val="nil"/>
            </w:tcBorders>
            <w:noWrap/>
            <w:vAlign w:val="bottom"/>
            <w:hideMark/>
          </w:tcPr>
          <w:p w:rsidR="003D2EFD" w:rsidRDefault="003D2EFD">
            <w:pPr>
              <w:rPr>
                <w:rFonts w:ascii="Arial" w:hAnsi="Arial" w:cs="Arial"/>
                <w:sz w:val="20"/>
              </w:rPr>
            </w:pPr>
            <w:r>
              <w:rPr>
                <w:rFonts w:ascii="Arial" w:hAnsi="Arial" w:cs="Arial"/>
                <w:sz w:val="20"/>
              </w:rPr>
              <w:t> </w:t>
            </w:r>
          </w:p>
        </w:tc>
        <w:tc>
          <w:tcPr>
            <w:tcW w:w="272" w:type="dxa"/>
            <w:tcBorders>
              <w:top w:val="single" w:sz="4" w:space="0" w:color="auto"/>
              <w:left w:val="nil"/>
              <w:bottom w:val="nil"/>
              <w:right w:val="nil"/>
            </w:tcBorders>
            <w:noWrap/>
            <w:vAlign w:val="bottom"/>
            <w:hideMark/>
          </w:tcPr>
          <w:p w:rsidR="003D2EFD" w:rsidRDefault="003D2EFD">
            <w:pPr>
              <w:rPr>
                <w:rFonts w:ascii="Arial" w:hAnsi="Arial" w:cs="Arial"/>
                <w:sz w:val="20"/>
              </w:rPr>
            </w:pPr>
            <w:r>
              <w:rPr>
                <w:rFonts w:ascii="Arial" w:hAnsi="Arial" w:cs="Arial"/>
                <w:sz w:val="20"/>
              </w:rPr>
              <w:t> </w:t>
            </w:r>
          </w:p>
        </w:tc>
        <w:tc>
          <w:tcPr>
            <w:tcW w:w="1036" w:type="dxa"/>
            <w:tcBorders>
              <w:top w:val="single" w:sz="4" w:space="0" w:color="auto"/>
              <w:left w:val="single" w:sz="4" w:space="0" w:color="auto"/>
              <w:bottom w:val="nil"/>
              <w:right w:val="single" w:sz="4" w:space="0" w:color="auto"/>
            </w:tcBorders>
            <w:noWrap/>
            <w:vAlign w:val="bottom"/>
            <w:hideMark/>
          </w:tcPr>
          <w:p w:rsidR="003D2EFD" w:rsidRDefault="003D2EFD">
            <w:pPr>
              <w:rPr>
                <w:rFonts w:ascii="Arial" w:hAnsi="Arial" w:cs="Arial"/>
                <w:sz w:val="20"/>
              </w:rPr>
            </w:pPr>
            <w:r>
              <w:rPr>
                <w:rFonts w:ascii="Arial" w:hAnsi="Arial" w:cs="Arial"/>
                <w:sz w:val="20"/>
              </w:rPr>
              <w:t> </w:t>
            </w:r>
          </w:p>
        </w:tc>
        <w:tc>
          <w:tcPr>
            <w:tcW w:w="1072" w:type="dxa"/>
            <w:tcBorders>
              <w:top w:val="single" w:sz="4" w:space="0" w:color="auto"/>
              <w:left w:val="nil"/>
              <w:bottom w:val="nil"/>
              <w:right w:val="single" w:sz="4" w:space="0" w:color="auto"/>
            </w:tcBorders>
            <w:noWrap/>
            <w:vAlign w:val="bottom"/>
            <w:hideMark/>
          </w:tcPr>
          <w:p w:rsidR="003D2EFD" w:rsidRDefault="003D2EFD">
            <w:pPr>
              <w:jc w:val="right"/>
              <w:rPr>
                <w:rFonts w:ascii="Arial" w:hAnsi="Arial" w:cs="Arial"/>
                <w:sz w:val="16"/>
                <w:szCs w:val="16"/>
              </w:rPr>
            </w:pPr>
            <w:r>
              <w:rPr>
                <w:rFonts w:ascii="Arial" w:hAnsi="Arial" w:cs="Arial"/>
                <w:sz w:val="16"/>
                <w:szCs w:val="16"/>
              </w:rPr>
              <w:t> </w:t>
            </w:r>
          </w:p>
        </w:tc>
        <w:tc>
          <w:tcPr>
            <w:tcW w:w="1210" w:type="dxa"/>
            <w:tcBorders>
              <w:top w:val="single" w:sz="4" w:space="0" w:color="auto"/>
              <w:left w:val="nil"/>
              <w:bottom w:val="nil"/>
              <w:right w:val="single" w:sz="4" w:space="0" w:color="auto"/>
            </w:tcBorders>
            <w:noWrap/>
            <w:vAlign w:val="bottom"/>
            <w:hideMark/>
          </w:tcPr>
          <w:p w:rsidR="003D2EFD" w:rsidRDefault="003D2EFD">
            <w:pPr>
              <w:jc w:val="right"/>
              <w:rPr>
                <w:rFonts w:ascii="Arial" w:hAnsi="Arial" w:cs="Arial"/>
                <w:sz w:val="16"/>
                <w:szCs w:val="16"/>
              </w:rPr>
            </w:pPr>
            <w:r>
              <w:rPr>
                <w:rFonts w:ascii="Arial" w:hAnsi="Arial" w:cs="Arial"/>
                <w:sz w:val="16"/>
                <w:szCs w:val="16"/>
              </w:rPr>
              <w:t> </w:t>
            </w:r>
          </w:p>
        </w:tc>
      </w:tr>
      <w:tr w:rsidR="003D2EFD" w:rsidTr="003D2EFD">
        <w:trPr>
          <w:trHeight w:val="870"/>
        </w:trPr>
        <w:tc>
          <w:tcPr>
            <w:tcW w:w="5890" w:type="dxa"/>
            <w:tcBorders>
              <w:top w:val="nil"/>
              <w:left w:val="single" w:sz="4" w:space="0" w:color="auto"/>
              <w:bottom w:val="single" w:sz="4" w:space="0" w:color="auto"/>
              <w:right w:val="nil"/>
            </w:tcBorders>
            <w:noWrap/>
            <w:vAlign w:val="center"/>
            <w:hideMark/>
          </w:tcPr>
          <w:p w:rsidR="003D2EFD" w:rsidRDefault="003D2EFD">
            <w:pPr>
              <w:jc w:val="center"/>
              <w:rPr>
                <w:rFonts w:ascii="Arial" w:hAnsi="Arial" w:cs="Arial"/>
                <w:b/>
                <w:bCs/>
                <w:sz w:val="18"/>
                <w:szCs w:val="18"/>
              </w:rPr>
            </w:pPr>
            <w:r>
              <w:rPr>
                <w:rFonts w:ascii="Arial" w:hAnsi="Arial" w:cs="Arial"/>
                <w:b/>
                <w:bCs/>
                <w:sz w:val="18"/>
                <w:szCs w:val="18"/>
              </w:rPr>
              <w:t>Наименование</w:t>
            </w:r>
          </w:p>
        </w:tc>
        <w:tc>
          <w:tcPr>
            <w:tcW w:w="272" w:type="dxa"/>
            <w:tcBorders>
              <w:top w:val="nil"/>
              <w:left w:val="nil"/>
              <w:bottom w:val="single" w:sz="4" w:space="0" w:color="auto"/>
              <w:right w:val="nil"/>
            </w:tcBorders>
            <w:noWrap/>
            <w:vAlign w:val="center"/>
            <w:hideMark/>
          </w:tcPr>
          <w:p w:rsidR="003D2EFD" w:rsidRDefault="003D2EFD">
            <w:pPr>
              <w:jc w:val="center"/>
              <w:rPr>
                <w:rFonts w:ascii="Arial" w:hAnsi="Arial" w:cs="Arial"/>
                <w:b/>
                <w:bCs/>
                <w:sz w:val="18"/>
                <w:szCs w:val="18"/>
              </w:rPr>
            </w:pPr>
            <w:r>
              <w:rPr>
                <w:rFonts w:ascii="Arial" w:hAnsi="Arial" w:cs="Arial"/>
                <w:b/>
                <w:bCs/>
                <w:sz w:val="18"/>
                <w:szCs w:val="18"/>
              </w:rPr>
              <w:t> </w:t>
            </w:r>
          </w:p>
        </w:tc>
        <w:tc>
          <w:tcPr>
            <w:tcW w:w="1036" w:type="dxa"/>
            <w:tcBorders>
              <w:top w:val="nil"/>
              <w:left w:val="single" w:sz="4" w:space="0" w:color="auto"/>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Целевая статья</w:t>
            </w:r>
          </w:p>
        </w:tc>
        <w:tc>
          <w:tcPr>
            <w:tcW w:w="1072" w:type="dxa"/>
            <w:tcBorders>
              <w:top w:val="nil"/>
              <w:left w:val="nil"/>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Вид расходов</w:t>
            </w:r>
          </w:p>
        </w:tc>
        <w:tc>
          <w:tcPr>
            <w:tcW w:w="1210" w:type="dxa"/>
            <w:tcBorders>
              <w:top w:val="nil"/>
              <w:left w:val="nil"/>
              <w:bottom w:val="single" w:sz="4" w:space="0" w:color="auto"/>
              <w:right w:val="single" w:sz="4" w:space="0" w:color="auto"/>
            </w:tcBorders>
            <w:vAlign w:val="center"/>
            <w:hideMark/>
          </w:tcPr>
          <w:p w:rsidR="003D2EFD" w:rsidRDefault="003D2EFD">
            <w:pPr>
              <w:jc w:val="center"/>
              <w:rPr>
                <w:rFonts w:ascii="Arial" w:hAnsi="Arial" w:cs="Arial"/>
                <w:b/>
                <w:bCs/>
                <w:sz w:val="18"/>
                <w:szCs w:val="18"/>
              </w:rPr>
            </w:pPr>
            <w:r>
              <w:rPr>
                <w:rFonts w:ascii="Arial" w:hAnsi="Arial" w:cs="Arial"/>
                <w:b/>
                <w:bCs/>
                <w:sz w:val="18"/>
                <w:szCs w:val="18"/>
              </w:rPr>
              <w:t>2015 год</w:t>
            </w:r>
          </w:p>
        </w:tc>
      </w:tr>
      <w:tr w:rsidR="003D2EFD" w:rsidTr="003D2EFD">
        <w:trPr>
          <w:trHeight w:val="255"/>
        </w:trPr>
        <w:tc>
          <w:tcPr>
            <w:tcW w:w="5890" w:type="dxa"/>
            <w:tcBorders>
              <w:top w:val="nil"/>
              <w:left w:val="single" w:sz="4" w:space="0" w:color="auto"/>
              <w:bottom w:val="single" w:sz="4" w:space="0" w:color="auto"/>
              <w:right w:val="nil"/>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1</w:t>
            </w:r>
          </w:p>
        </w:tc>
        <w:tc>
          <w:tcPr>
            <w:tcW w:w="272"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 </w:t>
            </w:r>
          </w:p>
        </w:tc>
        <w:tc>
          <w:tcPr>
            <w:tcW w:w="1036"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2</w:t>
            </w:r>
          </w:p>
        </w:tc>
        <w:tc>
          <w:tcPr>
            <w:tcW w:w="1072"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3</w:t>
            </w:r>
          </w:p>
        </w:tc>
        <w:tc>
          <w:tcPr>
            <w:tcW w:w="1210" w:type="dxa"/>
            <w:tcBorders>
              <w:top w:val="nil"/>
              <w:left w:val="nil"/>
              <w:bottom w:val="single" w:sz="4" w:space="0" w:color="auto"/>
              <w:right w:val="single" w:sz="4" w:space="0" w:color="auto"/>
            </w:tcBorders>
            <w:noWrap/>
            <w:vAlign w:val="center"/>
            <w:hideMark/>
          </w:tcPr>
          <w:p w:rsidR="003D2EFD" w:rsidRDefault="003D2EFD">
            <w:pPr>
              <w:jc w:val="center"/>
              <w:rPr>
                <w:rFonts w:ascii="Arial" w:hAnsi="Arial" w:cs="Arial"/>
                <w:b/>
                <w:bCs/>
                <w:sz w:val="16"/>
                <w:szCs w:val="16"/>
              </w:rPr>
            </w:pPr>
            <w:r>
              <w:rPr>
                <w:rFonts w:ascii="Arial" w:hAnsi="Arial" w:cs="Arial"/>
                <w:b/>
                <w:bCs/>
                <w:sz w:val="16"/>
                <w:szCs w:val="16"/>
              </w:rPr>
              <w:t>4</w:t>
            </w:r>
          </w:p>
        </w:tc>
      </w:tr>
      <w:tr w:rsidR="003D2EFD" w:rsidTr="003D2EFD">
        <w:trPr>
          <w:trHeight w:val="87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Муниципальная программа "Энергосбережение и повышение энергетической эффективности в </w:t>
            </w:r>
            <w:proofErr w:type="spellStart"/>
            <w:r>
              <w:rPr>
                <w:rFonts w:ascii="Arial" w:hAnsi="Arial" w:cs="Arial"/>
                <w:sz w:val="18"/>
                <w:szCs w:val="18"/>
              </w:rPr>
              <w:t>Мечетненском</w:t>
            </w:r>
            <w:proofErr w:type="spellEnd"/>
            <w:r>
              <w:rPr>
                <w:rFonts w:ascii="Arial" w:hAnsi="Arial" w:cs="Arial"/>
                <w:sz w:val="18"/>
                <w:szCs w:val="18"/>
              </w:rPr>
              <w:t xml:space="preserve"> муниципальном образовании на период с 2011 до 2020 года"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64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Энергосбережение и повышение энергетической эффективности в </w:t>
            </w:r>
            <w:proofErr w:type="spellStart"/>
            <w:r>
              <w:rPr>
                <w:rFonts w:ascii="Arial" w:hAnsi="Arial" w:cs="Arial"/>
                <w:sz w:val="18"/>
                <w:szCs w:val="18"/>
              </w:rPr>
              <w:t>Мечетненском</w:t>
            </w:r>
            <w:proofErr w:type="spellEnd"/>
            <w:r>
              <w:rPr>
                <w:rFonts w:ascii="Arial" w:hAnsi="Arial" w:cs="Arial"/>
                <w:sz w:val="18"/>
                <w:szCs w:val="18"/>
              </w:rPr>
              <w:t xml:space="preserve"> муниципальном образовании </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49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58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3902139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60,0</w:t>
            </w:r>
          </w:p>
        </w:tc>
      </w:tr>
      <w:tr w:rsidR="003D2EFD" w:rsidTr="003D2EFD">
        <w:trPr>
          <w:trHeight w:val="84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Муниципальная программа " Повышение безопасности дорожного движения на территории  </w:t>
            </w:r>
            <w:proofErr w:type="spellStart"/>
            <w:r>
              <w:rPr>
                <w:rFonts w:ascii="Arial" w:hAnsi="Arial" w:cs="Arial"/>
                <w:sz w:val="18"/>
                <w:szCs w:val="18"/>
              </w:rPr>
              <w:t>Мечетненского</w:t>
            </w:r>
            <w:proofErr w:type="spellEnd"/>
            <w:r>
              <w:rPr>
                <w:rFonts w:ascii="Arial" w:hAnsi="Arial" w:cs="Arial"/>
                <w:sz w:val="18"/>
                <w:szCs w:val="18"/>
              </w:rPr>
              <w:t xml:space="preserve">  муниципального образования на 2013 - 2015 годы"</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64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Повышение безопасности дорожного движения на территории  </w:t>
            </w:r>
            <w:proofErr w:type="spellStart"/>
            <w:r>
              <w:rPr>
                <w:rFonts w:ascii="Arial" w:hAnsi="Arial" w:cs="Arial"/>
                <w:sz w:val="18"/>
                <w:szCs w:val="18"/>
              </w:rPr>
              <w:t>Мечетненского</w:t>
            </w:r>
            <w:proofErr w:type="spellEnd"/>
            <w:r>
              <w:rPr>
                <w:rFonts w:ascii="Arial" w:hAnsi="Arial" w:cs="Arial"/>
                <w:sz w:val="18"/>
                <w:szCs w:val="18"/>
              </w:rPr>
              <w:t xml:space="preserve">  муниципального образования </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5302153</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Предоставление межбюджетных трансфертов</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Предоставление межбюджетных трансфертов бюджетам поселений</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межбюджетные трансферты бюджетам поселений на поддержку мер по обеспечению  сбалансированности бюджетов</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Межбюджетные трансферты</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межбюджетные трансферты</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8016020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400,0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Выполнение функций органами государственной  </w:t>
            </w:r>
            <w:proofErr w:type="gramStart"/>
            <w:r>
              <w:rPr>
                <w:rFonts w:ascii="Arial" w:hAnsi="Arial" w:cs="Arial"/>
                <w:sz w:val="18"/>
                <w:szCs w:val="18"/>
              </w:rPr>
              <w:t xml:space="preserve">( </w:t>
            </w:r>
            <w:proofErr w:type="gramEnd"/>
            <w:r>
              <w:rPr>
                <w:rFonts w:ascii="Arial" w:hAnsi="Arial" w:cs="Arial"/>
                <w:sz w:val="18"/>
                <w:szCs w:val="18"/>
              </w:rPr>
              <w:t>муниципальной) власти</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2118,8</w:t>
            </w:r>
          </w:p>
        </w:tc>
      </w:tr>
      <w:tr w:rsidR="003D2EFD" w:rsidTr="003D2EFD">
        <w:trPr>
          <w:trHeight w:val="70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Обеспечение деятельности органов  исполнительной власти</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2118,8</w:t>
            </w:r>
          </w:p>
        </w:tc>
      </w:tr>
      <w:tr w:rsidR="003D2EFD" w:rsidTr="003D2EFD">
        <w:trPr>
          <w:trHeight w:val="58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на обеспечение деятельности  главы  муниципального образования</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100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54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440,0</w:t>
            </w:r>
          </w:p>
        </w:tc>
      </w:tr>
      <w:tr w:rsidR="003D2EFD" w:rsidTr="003D2EFD">
        <w:trPr>
          <w:trHeight w:val="54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 xml:space="preserve">    Расходы на обеспечение функций  центрального аппарата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1643,8</w:t>
            </w:r>
          </w:p>
        </w:tc>
      </w:tr>
      <w:tr w:rsidR="003D2EFD" w:rsidTr="003D2EFD">
        <w:trPr>
          <w:trHeight w:val="54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1047,0</w:t>
            </w:r>
          </w:p>
        </w:tc>
      </w:tr>
      <w:tr w:rsidR="003D2EFD" w:rsidTr="003D2EFD">
        <w:trPr>
          <w:trHeight w:val="46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1047,0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586,8</w:t>
            </w:r>
          </w:p>
        </w:tc>
      </w:tr>
      <w:tr w:rsidR="003D2EFD" w:rsidTr="003D2EFD">
        <w:trPr>
          <w:trHeight w:val="46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586,8</w:t>
            </w:r>
          </w:p>
        </w:tc>
      </w:tr>
      <w:tr w:rsidR="003D2EFD" w:rsidTr="003D2EFD">
        <w:trPr>
          <w:trHeight w:val="91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8130220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Уплата земельного налога, налога на имущество и транспортного налога органами местного самоуправления</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91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8130610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35,0</w:t>
            </w:r>
          </w:p>
        </w:tc>
      </w:tr>
      <w:tr w:rsidR="003D2EFD" w:rsidTr="003D2EFD">
        <w:trPr>
          <w:trHeight w:val="91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в сфере приватизации и продажи муниципального имущества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Оценка недвижимости, признание прав и регулирования отношений по государственной и муниципальной собственности</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8400660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48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Содержание и обслуживание казны</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8400670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50,0</w:t>
            </w:r>
          </w:p>
        </w:tc>
      </w:tr>
      <w:tr w:rsidR="003D2EFD" w:rsidTr="003D2EFD">
        <w:trPr>
          <w:trHeight w:val="46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Расходы в сфере </w:t>
            </w:r>
            <w:proofErr w:type="spellStart"/>
            <w:r>
              <w:rPr>
                <w:rFonts w:ascii="Arial" w:hAnsi="Arial" w:cs="Arial"/>
                <w:sz w:val="18"/>
                <w:szCs w:val="18"/>
              </w:rPr>
              <w:t>жилищно</w:t>
            </w:r>
            <w:proofErr w:type="spellEnd"/>
            <w:r>
              <w:rPr>
                <w:rFonts w:ascii="Arial" w:hAnsi="Arial" w:cs="Arial"/>
                <w:sz w:val="18"/>
                <w:szCs w:val="18"/>
              </w:rPr>
              <w:t xml:space="preserve"> - коммунального хозяйства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796,6</w:t>
            </w:r>
          </w:p>
        </w:tc>
      </w:tr>
      <w:tr w:rsidR="003D2EFD" w:rsidTr="003D2EFD">
        <w:trPr>
          <w:trHeight w:val="69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Поддержка жилищного хозяйства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61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Минимальный размер взноса на капитальный ремонт общего имущества собственников помещений в многоквартирных домах</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61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8510508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130,1</w:t>
            </w:r>
          </w:p>
        </w:tc>
      </w:tr>
      <w:tr w:rsidR="003D2EFD" w:rsidTr="003D2EFD">
        <w:trPr>
          <w:trHeight w:val="58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Поддержка коммунального хозяйства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66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в области коммунального хозяйства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8520510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70,0</w:t>
            </w:r>
          </w:p>
        </w:tc>
      </w:tr>
      <w:tr w:rsidR="003D2EFD" w:rsidTr="003D2EFD">
        <w:trPr>
          <w:trHeight w:val="48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Мероприятия по благоустройству</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596,5</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Уличное  освещение </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lastRenderedPageBreak/>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8530100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300,0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Озеленение</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8530200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Прочие мероприятия по благоустройству</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69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8530600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216,5</w:t>
            </w:r>
          </w:p>
        </w:tc>
      </w:tr>
      <w:tr w:rsidR="003D2EFD" w:rsidTr="003D2EFD">
        <w:trPr>
          <w:trHeight w:val="525"/>
        </w:trPr>
        <w:tc>
          <w:tcPr>
            <w:tcW w:w="6162" w:type="dxa"/>
            <w:gridSpan w:val="2"/>
            <w:tcBorders>
              <w:top w:val="nil"/>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Межбюджетные трансферты</w:t>
            </w:r>
          </w:p>
          <w:p w:rsidR="003D2EFD" w:rsidRDefault="003D2EFD">
            <w:pPr>
              <w:rPr>
                <w:rFonts w:ascii="Arial" w:hAnsi="Arial" w:cs="Arial"/>
                <w:sz w:val="18"/>
                <w:szCs w:val="18"/>
              </w:rPr>
            </w:pPr>
            <w:r>
              <w:rPr>
                <w:rFonts w:ascii="Arial" w:hAnsi="Arial" w:cs="Arial"/>
                <w:sz w:val="18"/>
                <w:szCs w:val="18"/>
              </w:rPr>
              <w:t> </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58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Осуществление переданных полномочий Российской Федерации за счет субвенций  из федерального бюджета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65,0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51,0</w:t>
            </w:r>
          </w:p>
        </w:tc>
      </w:tr>
      <w:tr w:rsidR="003D2EFD" w:rsidTr="003D2EFD">
        <w:trPr>
          <w:trHeight w:val="58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 Расходы на выплаты персоналу государственных (муниципальных) органов</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120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51,0</w:t>
            </w:r>
          </w:p>
        </w:tc>
      </w:tr>
      <w:tr w:rsidR="003D2EFD" w:rsidTr="003D2EFD">
        <w:trPr>
          <w:trHeight w:val="64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Закупка товаров, работ и услуг для государственных (муниципальных</w:t>
            </w:r>
            <w:proofErr w:type="gramStart"/>
            <w:r>
              <w:rPr>
                <w:rFonts w:ascii="Arial" w:hAnsi="Arial" w:cs="Arial"/>
                <w:sz w:val="18"/>
                <w:szCs w:val="18"/>
              </w:rPr>
              <w:t xml:space="preserve"> )</w:t>
            </w:r>
            <w:proofErr w:type="gramEnd"/>
            <w:r>
              <w:rPr>
                <w:rFonts w:ascii="Arial" w:hAnsi="Arial" w:cs="Arial"/>
                <w:sz w:val="18"/>
                <w:szCs w:val="18"/>
              </w:rPr>
              <w:t xml:space="preserve">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закупки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8655118</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240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14,0</w:t>
            </w:r>
          </w:p>
        </w:tc>
      </w:tr>
      <w:tr w:rsidR="003D2EFD" w:rsidTr="003D2EFD">
        <w:trPr>
          <w:trHeight w:val="255"/>
        </w:trPr>
        <w:tc>
          <w:tcPr>
            <w:tcW w:w="6162" w:type="dxa"/>
            <w:gridSpan w:val="2"/>
            <w:tcBorders>
              <w:top w:val="nil"/>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Расходы по исполнению отдельных обязательств</w:t>
            </w:r>
          </w:p>
          <w:p w:rsidR="003D2EFD" w:rsidRDefault="003D2EFD">
            <w:pPr>
              <w:rPr>
                <w:rFonts w:ascii="Arial" w:hAnsi="Arial" w:cs="Arial"/>
                <w:sz w:val="18"/>
                <w:szCs w:val="18"/>
              </w:rPr>
            </w:pPr>
            <w:r>
              <w:rPr>
                <w:rFonts w:ascii="Arial" w:hAnsi="Arial" w:cs="Arial"/>
                <w:sz w:val="18"/>
                <w:szCs w:val="18"/>
              </w:rPr>
              <w:t> </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11,3</w:t>
            </w:r>
          </w:p>
        </w:tc>
      </w:tr>
      <w:tr w:rsidR="003D2EFD" w:rsidTr="003D2EFD">
        <w:trPr>
          <w:trHeight w:val="5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Выполнение прочих обязательств</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Уплата членских взносов в Ассоциацию " Совет муниципальных образований Саратовской  области"</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58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Уплата </w:t>
            </w:r>
            <w:proofErr w:type="spellStart"/>
            <w:r>
              <w:rPr>
                <w:rFonts w:ascii="Arial" w:hAnsi="Arial" w:cs="Arial"/>
                <w:sz w:val="18"/>
                <w:szCs w:val="18"/>
              </w:rPr>
              <w:t>налогов</w:t>
            </w:r>
            <w:proofErr w:type="gramStart"/>
            <w:r>
              <w:rPr>
                <w:rFonts w:ascii="Arial" w:hAnsi="Arial" w:cs="Arial"/>
                <w:sz w:val="18"/>
                <w:szCs w:val="18"/>
              </w:rPr>
              <w:t>,с</w:t>
            </w:r>
            <w:proofErr w:type="gramEnd"/>
            <w:r>
              <w:rPr>
                <w:rFonts w:ascii="Arial" w:hAnsi="Arial" w:cs="Arial"/>
                <w:sz w:val="18"/>
                <w:szCs w:val="18"/>
              </w:rPr>
              <w:t>боров</w:t>
            </w:r>
            <w:proofErr w:type="spellEnd"/>
            <w:r>
              <w:rPr>
                <w:rFonts w:ascii="Arial" w:hAnsi="Arial" w:cs="Arial"/>
                <w:sz w:val="18"/>
                <w:szCs w:val="18"/>
              </w:rPr>
              <w:t xml:space="preserve"> и иных платежей</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8719400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850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1,3</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Средства резервного фонда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8730000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25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 xml:space="preserve">Средства </w:t>
            </w:r>
            <w:proofErr w:type="spellStart"/>
            <w:r>
              <w:rPr>
                <w:rFonts w:ascii="Arial" w:hAnsi="Arial" w:cs="Arial"/>
                <w:sz w:val="18"/>
                <w:szCs w:val="18"/>
              </w:rPr>
              <w:t>резрвного</w:t>
            </w:r>
            <w:proofErr w:type="spellEnd"/>
            <w:r>
              <w:rPr>
                <w:rFonts w:ascii="Arial" w:hAnsi="Arial" w:cs="Arial"/>
                <w:sz w:val="18"/>
                <w:szCs w:val="18"/>
              </w:rPr>
              <w:t xml:space="preserve"> фонда местных бюджетов</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63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Иные бюджетные ассигнования</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800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510"/>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3D2EFD" w:rsidRDefault="003D2EFD">
            <w:pPr>
              <w:rPr>
                <w:rFonts w:ascii="Arial" w:hAnsi="Arial" w:cs="Arial"/>
                <w:sz w:val="18"/>
                <w:szCs w:val="18"/>
              </w:rPr>
            </w:pPr>
            <w:r>
              <w:rPr>
                <w:rFonts w:ascii="Arial" w:hAnsi="Arial" w:cs="Arial"/>
                <w:sz w:val="18"/>
                <w:szCs w:val="18"/>
              </w:rPr>
              <w:t>Резервные средства</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8739420</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870</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18"/>
                <w:szCs w:val="18"/>
              </w:rPr>
            </w:pPr>
            <w:r>
              <w:rPr>
                <w:rFonts w:ascii="Arial" w:hAnsi="Arial" w:cs="Arial"/>
                <w:sz w:val="18"/>
                <w:szCs w:val="18"/>
              </w:rPr>
              <w:t>10,0</w:t>
            </w:r>
          </w:p>
        </w:tc>
      </w:tr>
      <w:tr w:rsidR="003D2EFD" w:rsidTr="003D2EFD">
        <w:trPr>
          <w:trHeight w:val="510"/>
        </w:trPr>
        <w:tc>
          <w:tcPr>
            <w:tcW w:w="6162" w:type="dxa"/>
            <w:gridSpan w:val="2"/>
            <w:tcBorders>
              <w:top w:val="nil"/>
              <w:left w:val="single" w:sz="4" w:space="0" w:color="auto"/>
              <w:bottom w:val="single" w:sz="4" w:space="0" w:color="auto"/>
              <w:right w:val="single" w:sz="4" w:space="0" w:color="auto"/>
            </w:tcBorders>
            <w:noWrap/>
            <w:vAlign w:val="bottom"/>
            <w:hideMark/>
          </w:tcPr>
          <w:p w:rsidR="003D2EFD" w:rsidRDefault="003D2EFD">
            <w:pPr>
              <w:rPr>
                <w:rFonts w:ascii="Arial" w:hAnsi="Arial" w:cs="Arial"/>
                <w:b/>
                <w:bCs/>
                <w:sz w:val="20"/>
              </w:rPr>
            </w:pPr>
            <w:r>
              <w:rPr>
                <w:rFonts w:ascii="Arial" w:hAnsi="Arial" w:cs="Arial"/>
                <w:b/>
                <w:bCs/>
                <w:sz w:val="20"/>
              </w:rPr>
              <w:t>Всего</w:t>
            </w:r>
          </w:p>
          <w:p w:rsidR="003D2EFD" w:rsidRDefault="003D2EFD">
            <w:pPr>
              <w:rPr>
                <w:rFonts w:ascii="Arial" w:hAnsi="Arial" w:cs="Arial"/>
                <w:sz w:val="20"/>
              </w:rPr>
            </w:pPr>
            <w:r>
              <w:rPr>
                <w:rFonts w:ascii="Arial" w:hAnsi="Arial" w:cs="Arial"/>
                <w:sz w:val="20"/>
              </w:rPr>
              <w:t> </w:t>
            </w:r>
          </w:p>
        </w:tc>
        <w:tc>
          <w:tcPr>
            <w:tcW w:w="1036"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sz w:val="20"/>
              </w:rPr>
            </w:pPr>
            <w:r>
              <w:rPr>
                <w:rFonts w:ascii="Arial" w:hAnsi="Arial" w:cs="Arial"/>
                <w:sz w:val="20"/>
              </w:rPr>
              <w:t> </w:t>
            </w:r>
          </w:p>
        </w:tc>
        <w:tc>
          <w:tcPr>
            <w:tcW w:w="1210" w:type="dxa"/>
            <w:tcBorders>
              <w:top w:val="nil"/>
              <w:left w:val="nil"/>
              <w:bottom w:val="single" w:sz="4" w:space="0" w:color="auto"/>
              <w:right w:val="single" w:sz="4" w:space="0" w:color="auto"/>
            </w:tcBorders>
            <w:noWrap/>
            <w:vAlign w:val="bottom"/>
            <w:hideMark/>
          </w:tcPr>
          <w:p w:rsidR="003D2EFD" w:rsidRDefault="003D2EFD">
            <w:pPr>
              <w:jc w:val="center"/>
              <w:rPr>
                <w:rFonts w:ascii="Arial" w:hAnsi="Arial" w:cs="Arial"/>
                <w:b/>
                <w:bCs/>
                <w:sz w:val="20"/>
              </w:rPr>
            </w:pPr>
            <w:r>
              <w:rPr>
                <w:rFonts w:ascii="Arial" w:hAnsi="Arial" w:cs="Arial"/>
                <w:b/>
                <w:bCs/>
                <w:sz w:val="20"/>
              </w:rPr>
              <w:t>4251,7</w:t>
            </w:r>
          </w:p>
        </w:tc>
      </w:tr>
    </w:tbl>
    <w:p w:rsidR="003D2EFD" w:rsidRDefault="003D2EFD" w:rsidP="003D2EFD">
      <w:pPr>
        <w:rPr>
          <w:b/>
        </w:rPr>
      </w:pPr>
    </w:p>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tbl>
      <w:tblPr>
        <w:tblW w:w="9761" w:type="dxa"/>
        <w:tblInd w:w="93" w:type="dxa"/>
        <w:tblLook w:val="04A0"/>
      </w:tblPr>
      <w:tblGrid>
        <w:gridCol w:w="3705"/>
        <w:gridCol w:w="4178"/>
        <w:gridCol w:w="1878"/>
      </w:tblGrid>
      <w:tr w:rsidR="003D2EFD" w:rsidRPr="0055015C" w:rsidTr="00895647">
        <w:trPr>
          <w:trHeight w:val="255"/>
        </w:trPr>
        <w:tc>
          <w:tcPr>
            <w:tcW w:w="9761" w:type="dxa"/>
            <w:gridSpan w:val="3"/>
            <w:tcBorders>
              <w:top w:val="nil"/>
              <w:left w:val="nil"/>
              <w:bottom w:val="nil"/>
              <w:right w:val="nil"/>
            </w:tcBorders>
            <w:shd w:val="clear" w:color="auto" w:fill="auto"/>
            <w:noWrap/>
            <w:vAlign w:val="bottom"/>
          </w:tcPr>
          <w:p w:rsidR="003D2EFD" w:rsidRPr="0055015C" w:rsidRDefault="003D2EFD" w:rsidP="00895647">
            <w:pPr>
              <w:ind w:right="158"/>
              <w:jc w:val="right"/>
              <w:rPr>
                <w:sz w:val="24"/>
                <w:szCs w:val="24"/>
                <w:lang w:val="en-US"/>
              </w:rPr>
            </w:pPr>
            <w:r>
              <w:rPr>
                <w:sz w:val="24"/>
                <w:szCs w:val="24"/>
              </w:rPr>
              <w:t xml:space="preserve">                                                                                 Приложение  </w:t>
            </w:r>
            <w:r>
              <w:rPr>
                <w:sz w:val="24"/>
                <w:szCs w:val="24"/>
                <w:lang w:val="en-US"/>
              </w:rPr>
              <w:t>8</w:t>
            </w:r>
          </w:p>
        </w:tc>
      </w:tr>
      <w:tr w:rsidR="003D2EFD" w:rsidRPr="000C5BEB" w:rsidTr="00895647">
        <w:trPr>
          <w:trHeight w:val="255"/>
        </w:trPr>
        <w:tc>
          <w:tcPr>
            <w:tcW w:w="9761" w:type="dxa"/>
            <w:gridSpan w:val="3"/>
            <w:tcBorders>
              <w:top w:val="nil"/>
              <w:left w:val="nil"/>
              <w:bottom w:val="nil"/>
              <w:right w:val="nil"/>
            </w:tcBorders>
            <w:shd w:val="clear" w:color="auto" w:fill="auto"/>
            <w:noWrap/>
            <w:vAlign w:val="bottom"/>
          </w:tcPr>
          <w:p w:rsidR="003D2EFD" w:rsidRPr="000C5BEB" w:rsidRDefault="003D2EFD" w:rsidP="00895647">
            <w:pPr>
              <w:jc w:val="right"/>
              <w:rPr>
                <w:sz w:val="24"/>
                <w:szCs w:val="24"/>
              </w:rPr>
            </w:pPr>
            <w:r>
              <w:rPr>
                <w:sz w:val="24"/>
                <w:szCs w:val="24"/>
              </w:rPr>
              <w:t xml:space="preserve">                                                                               </w:t>
            </w:r>
            <w:r w:rsidRPr="000C5BEB">
              <w:rPr>
                <w:sz w:val="24"/>
                <w:szCs w:val="24"/>
              </w:rPr>
              <w:t>к   реш</w:t>
            </w:r>
            <w:r>
              <w:rPr>
                <w:sz w:val="24"/>
                <w:szCs w:val="24"/>
              </w:rPr>
              <w:t>ению  Совета депутатов            муниципального образования</w:t>
            </w:r>
          </w:p>
        </w:tc>
      </w:tr>
      <w:tr w:rsidR="003D2EFD" w:rsidRPr="000C5BEB" w:rsidTr="00895647">
        <w:trPr>
          <w:trHeight w:val="255"/>
        </w:trPr>
        <w:tc>
          <w:tcPr>
            <w:tcW w:w="9761" w:type="dxa"/>
            <w:gridSpan w:val="3"/>
            <w:tcBorders>
              <w:top w:val="nil"/>
              <w:left w:val="nil"/>
              <w:bottom w:val="nil"/>
              <w:right w:val="nil"/>
            </w:tcBorders>
            <w:shd w:val="clear" w:color="auto" w:fill="auto"/>
            <w:noWrap/>
            <w:vAlign w:val="bottom"/>
          </w:tcPr>
          <w:p w:rsidR="003D2EFD" w:rsidRDefault="003D2EFD" w:rsidP="00895647">
            <w:pPr>
              <w:jc w:val="right"/>
              <w:rPr>
                <w:sz w:val="24"/>
                <w:szCs w:val="24"/>
              </w:rPr>
            </w:pPr>
            <w:r>
              <w:rPr>
                <w:sz w:val="24"/>
                <w:szCs w:val="24"/>
              </w:rPr>
              <w:t xml:space="preserve">                                                                                «</w:t>
            </w:r>
            <w:r w:rsidRPr="000C5BEB">
              <w:rPr>
                <w:sz w:val="24"/>
                <w:szCs w:val="24"/>
              </w:rPr>
              <w:t>О местн</w:t>
            </w:r>
            <w:r>
              <w:rPr>
                <w:sz w:val="24"/>
                <w:szCs w:val="24"/>
              </w:rPr>
              <w:t>ом бюджете  на 2015 год»</w:t>
            </w:r>
            <w:r w:rsidRPr="000C5BEB">
              <w:rPr>
                <w:sz w:val="24"/>
                <w:szCs w:val="24"/>
              </w:rPr>
              <w:t xml:space="preserve"> </w:t>
            </w:r>
          </w:p>
          <w:p w:rsidR="003D2EFD" w:rsidRPr="000C5BEB" w:rsidRDefault="003D2EFD" w:rsidP="00895647">
            <w:pPr>
              <w:jc w:val="right"/>
              <w:rPr>
                <w:sz w:val="24"/>
                <w:szCs w:val="24"/>
              </w:rPr>
            </w:pPr>
            <w:r>
              <w:rPr>
                <w:sz w:val="24"/>
                <w:szCs w:val="24"/>
              </w:rPr>
              <w:t xml:space="preserve">                                                                        </w:t>
            </w:r>
            <w:r w:rsidRPr="000C5BEB">
              <w:rPr>
                <w:sz w:val="24"/>
                <w:szCs w:val="24"/>
              </w:rPr>
              <w:t xml:space="preserve">  </w:t>
            </w:r>
          </w:p>
        </w:tc>
      </w:tr>
      <w:tr w:rsidR="003D2EFD" w:rsidRPr="000C5BEB" w:rsidTr="00895647">
        <w:trPr>
          <w:trHeight w:val="255"/>
        </w:trPr>
        <w:tc>
          <w:tcPr>
            <w:tcW w:w="9761" w:type="dxa"/>
            <w:gridSpan w:val="3"/>
            <w:tcBorders>
              <w:top w:val="nil"/>
              <w:left w:val="nil"/>
              <w:bottom w:val="nil"/>
              <w:right w:val="nil"/>
            </w:tcBorders>
            <w:shd w:val="clear" w:color="auto" w:fill="auto"/>
            <w:noWrap/>
            <w:vAlign w:val="bottom"/>
          </w:tcPr>
          <w:p w:rsidR="003D2EFD" w:rsidRPr="000C5BEB" w:rsidRDefault="003D2EFD" w:rsidP="00895647">
            <w:pPr>
              <w:jc w:val="right"/>
              <w:rPr>
                <w:sz w:val="24"/>
                <w:szCs w:val="24"/>
              </w:rPr>
            </w:pPr>
            <w:r>
              <w:rPr>
                <w:sz w:val="24"/>
                <w:szCs w:val="24"/>
              </w:rPr>
              <w:t xml:space="preserve">                                                                                </w:t>
            </w:r>
            <w:r w:rsidRPr="000C5BEB">
              <w:rPr>
                <w:sz w:val="24"/>
                <w:szCs w:val="24"/>
              </w:rPr>
              <w:t xml:space="preserve">от </w:t>
            </w:r>
            <w:r>
              <w:rPr>
                <w:sz w:val="24"/>
                <w:szCs w:val="24"/>
              </w:rPr>
              <w:t>25.12. 2014</w:t>
            </w:r>
            <w:r w:rsidRPr="000C5BEB">
              <w:rPr>
                <w:sz w:val="24"/>
                <w:szCs w:val="24"/>
              </w:rPr>
              <w:t xml:space="preserve"> года №</w:t>
            </w:r>
            <w:r>
              <w:rPr>
                <w:sz w:val="24"/>
                <w:szCs w:val="24"/>
              </w:rPr>
              <w:t>53</w:t>
            </w:r>
            <w:r w:rsidRPr="000C5BEB">
              <w:rPr>
                <w:sz w:val="24"/>
                <w:szCs w:val="24"/>
              </w:rPr>
              <w:t xml:space="preserve">                   </w:t>
            </w:r>
          </w:p>
        </w:tc>
      </w:tr>
      <w:tr w:rsidR="003D2EFD" w:rsidRPr="000C5BEB" w:rsidTr="00895647">
        <w:trPr>
          <w:trHeight w:val="145"/>
        </w:trPr>
        <w:tc>
          <w:tcPr>
            <w:tcW w:w="3705" w:type="dxa"/>
            <w:tcBorders>
              <w:top w:val="nil"/>
              <w:left w:val="nil"/>
              <w:bottom w:val="nil"/>
              <w:right w:val="nil"/>
            </w:tcBorders>
            <w:shd w:val="clear" w:color="auto" w:fill="auto"/>
            <w:noWrap/>
            <w:vAlign w:val="bottom"/>
          </w:tcPr>
          <w:p w:rsidR="003D2EFD" w:rsidRPr="000C5BEB" w:rsidRDefault="003D2EFD" w:rsidP="00895647">
            <w:pPr>
              <w:rPr>
                <w:szCs w:val="28"/>
              </w:rPr>
            </w:pPr>
          </w:p>
        </w:tc>
        <w:tc>
          <w:tcPr>
            <w:tcW w:w="4178" w:type="dxa"/>
            <w:tcBorders>
              <w:top w:val="nil"/>
              <w:left w:val="nil"/>
              <w:bottom w:val="nil"/>
              <w:right w:val="nil"/>
            </w:tcBorders>
            <w:shd w:val="clear" w:color="auto" w:fill="auto"/>
            <w:noWrap/>
            <w:vAlign w:val="bottom"/>
          </w:tcPr>
          <w:p w:rsidR="003D2EFD" w:rsidRPr="000C5BEB" w:rsidRDefault="003D2EFD" w:rsidP="00895647">
            <w:pPr>
              <w:rPr>
                <w:szCs w:val="28"/>
              </w:rPr>
            </w:pPr>
          </w:p>
        </w:tc>
        <w:tc>
          <w:tcPr>
            <w:tcW w:w="1878" w:type="dxa"/>
            <w:tcBorders>
              <w:top w:val="nil"/>
              <w:left w:val="nil"/>
              <w:bottom w:val="nil"/>
              <w:right w:val="nil"/>
            </w:tcBorders>
            <w:shd w:val="clear" w:color="auto" w:fill="auto"/>
            <w:noWrap/>
            <w:vAlign w:val="bottom"/>
          </w:tcPr>
          <w:p w:rsidR="003D2EFD" w:rsidRPr="000C5BEB" w:rsidRDefault="003D2EFD" w:rsidP="00895647">
            <w:pPr>
              <w:rPr>
                <w:szCs w:val="28"/>
              </w:rPr>
            </w:pPr>
          </w:p>
        </w:tc>
      </w:tr>
      <w:tr w:rsidR="003D2EFD" w:rsidRPr="000C5BEB" w:rsidTr="00895647">
        <w:trPr>
          <w:trHeight w:val="375"/>
        </w:trPr>
        <w:tc>
          <w:tcPr>
            <w:tcW w:w="3705" w:type="dxa"/>
            <w:tcBorders>
              <w:top w:val="nil"/>
              <w:left w:val="nil"/>
              <w:bottom w:val="nil"/>
              <w:right w:val="nil"/>
            </w:tcBorders>
            <w:shd w:val="clear" w:color="auto" w:fill="auto"/>
            <w:noWrap/>
            <w:vAlign w:val="bottom"/>
          </w:tcPr>
          <w:p w:rsidR="003D2EFD" w:rsidRPr="000C5BEB" w:rsidRDefault="003D2EFD" w:rsidP="00895647">
            <w:pPr>
              <w:rPr>
                <w:szCs w:val="28"/>
              </w:rPr>
            </w:pPr>
          </w:p>
        </w:tc>
        <w:tc>
          <w:tcPr>
            <w:tcW w:w="4178" w:type="dxa"/>
            <w:tcBorders>
              <w:top w:val="nil"/>
              <w:left w:val="nil"/>
              <w:bottom w:val="nil"/>
              <w:right w:val="nil"/>
            </w:tcBorders>
            <w:shd w:val="clear" w:color="auto" w:fill="auto"/>
            <w:noWrap/>
            <w:vAlign w:val="bottom"/>
          </w:tcPr>
          <w:p w:rsidR="003D2EFD" w:rsidRPr="000C5BEB" w:rsidRDefault="003D2EFD" w:rsidP="00895647">
            <w:pPr>
              <w:rPr>
                <w:szCs w:val="28"/>
              </w:rPr>
            </w:pPr>
          </w:p>
        </w:tc>
        <w:tc>
          <w:tcPr>
            <w:tcW w:w="1878" w:type="dxa"/>
            <w:tcBorders>
              <w:top w:val="nil"/>
              <w:left w:val="nil"/>
              <w:bottom w:val="nil"/>
              <w:right w:val="nil"/>
            </w:tcBorders>
            <w:shd w:val="clear" w:color="auto" w:fill="auto"/>
            <w:noWrap/>
            <w:vAlign w:val="bottom"/>
          </w:tcPr>
          <w:p w:rsidR="003D2EFD" w:rsidRPr="000C5BEB" w:rsidRDefault="003D2EFD" w:rsidP="00895647">
            <w:pPr>
              <w:rPr>
                <w:szCs w:val="28"/>
              </w:rPr>
            </w:pPr>
          </w:p>
        </w:tc>
      </w:tr>
      <w:tr w:rsidR="003D2EFD" w:rsidRPr="000C5BEB" w:rsidTr="00895647">
        <w:trPr>
          <w:trHeight w:val="915"/>
        </w:trPr>
        <w:tc>
          <w:tcPr>
            <w:tcW w:w="9761" w:type="dxa"/>
            <w:gridSpan w:val="3"/>
            <w:tcBorders>
              <w:top w:val="nil"/>
              <w:left w:val="nil"/>
              <w:bottom w:val="nil"/>
              <w:right w:val="nil"/>
            </w:tcBorders>
            <w:shd w:val="clear" w:color="auto" w:fill="auto"/>
            <w:vAlign w:val="center"/>
          </w:tcPr>
          <w:p w:rsidR="003D2EFD" w:rsidRPr="000C5BEB" w:rsidRDefault="003D2EFD" w:rsidP="00895647">
            <w:pPr>
              <w:jc w:val="center"/>
              <w:rPr>
                <w:b/>
                <w:bCs/>
                <w:szCs w:val="28"/>
              </w:rPr>
            </w:pPr>
            <w:r w:rsidRPr="000C5BEB">
              <w:rPr>
                <w:b/>
                <w:bCs/>
                <w:szCs w:val="28"/>
              </w:rPr>
              <w:t>Источники финансирования  дефицита местного  бюдже</w:t>
            </w:r>
            <w:r>
              <w:rPr>
                <w:b/>
                <w:bCs/>
                <w:szCs w:val="28"/>
              </w:rPr>
              <w:t>та на 2015</w:t>
            </w:r>
            <w:r w:rsidRPr="000C5BEB">
              <w:rPr>
                <w:b/>
                <w:bCs/>
                <w:szCs w:val="28"/>
              </w:rPr>
              <w:t xml:space="preserve"> год</w:t>
            </w:r>
          </w:p>
        </w:tc>
      </w:tr>
      <w:tr w:rsidR="003D2EFD" w:rsidRPr="000C5BEB" w:rsidTr="00895647">
        <w:trPr>
          <w:trHeight w:val="99"/>
        </w:trPr>
        <w:tc>
          <w:tcPr>
            <w:tcW w:w="7883" w:type="dxa"/>
            <w:gridSpan w:val="2"/>
            <w:tcBorders>
              <w:top w:val="nil"/>
              <w:left w:val="nil"/>
              <w:bottom w:val="nil"/>
              <w:right w:val="nil"/>
            </w:tcBorders>
            <w:shd w:val="clear" w:color="auto" w:fill="auto"/>
            <w:noWrap/>
            <w:vAlign w:val="bottom"/>
          </w:tcPr>
          <w:p w:rsidR="003D2EFD" w:rsidRPr="000C5BEB" w:rsidRDefault="003D2EFD" w:rsidP="00895647">
            <w:pPr>
              <w:jc w:val="center"/>
              <w:rPr>
                <w:b/>
                <w:bCs/>
                <w:szCs w:val="28"/>
              </w:rPr>
            </w:pPr>
            <w:r w:rsidRPr="000C5BEB">
              <w:rPr>
                <w:b/>
                <w:bCs/>
                <w:szCs w:val="28"/>
              </w:rPr>
              <w:t xml:space="preserve">                                                        </w:t>
            </w:r>
          </w:p>
        </w:tc>
        <w:tc>
          <w:tcPr>
            <w:tcW w:w="1878" w:type="dxa"/>
            <w:tcBorders>
              <w:top w:val="nil"/>
              <w:left w:val="nil"/>
              <w:bottom w:val="nil"/>
              <w:right w:val="nil"/>
            </w:tcBorders>
            <w:shd w:val="clear" w:color="auto" w:fill="auto"/>
            <w:noWrap/>
            <w:vAlign w:val="bottom"/>
          </w:tcPr>
          <w:p w:rsidR="003D2EFD" w:rsidRPr="000C5BEB" w:rsidRDefault="003D2EFD" w:rsidP="00895647">
            <w:pPr>
              <w:rPr>
                <w:szCs w:val="28"/>
              </w:rPr>
            </w:pPr>
          </w:p>
        </w:tc>
      </w:tr>
      <w:tr w:rsidR="003D2EFD" w:rsidRPr="000C5BEB" w:rsidTr="00895647">
        <w:trPr>
          <w:trHeight w:val="375"/>
        </w:trPr>
        <w:tc>
          <w:tcPr>
            <w:tcW w:w="9761" w:type="dxa"/>
            <w:gridSpan w:val="3"/>
            <w:tcBorders>
              <w:top w:val="nil"/>
              <w:left w:val="nil"/>
              <w:bottom w:val="single" w:sz="4" w:space="0" w:color="auto"/>
              <w:right w:val="nil"/>
            </w:tcBorders>
            <w:shd w:val="clear" w:color="auto" w:fill="auto"/>
            <w:noWrap/>
            <w:vAlign w:val="bottom"/>
          </w:tcPr>
          <w:p w:rsidR="003D2EFD" w:rsidRPr="000C5BEB" w:rsidRDefault="003D2EFD" w:rsidP="00895647">
            <w:pPr>
              <w:jc w:val="right"/>
              <w:rPr>
                <w:sz w:val="24"/>
                <w:szCs w:val="24"/>
              </w:rPr>
            </w:pPr>
            <w:r w:rsidRPr="000C5BEB">
              <w:rPr>
                <w:sz w:val="24"/>
                <w:szCs w:val="24"/>
              </w:rPr>
              <w:t>(тыс. рублей)</w:t>
            </w:r>
          </w:p>
        </w:tc>
      </w:tr>
      <w:tr w:rsidR="003D2EFD" w:rsidRPr="000C5BEB" w:rsidTr="00895647">
        <w:trPr>
          <w:trHeight w:val="1230"/>
        </w:trPr>
        <w:tc>
          <w:tcPr>
            <w:tcW w:w="3705" w:type="dxa"/>
            <w:tcBorders>
              <w:top w:val="nil"/>
              <w:left w:val="single" w:sz="4" w:space="0" w:color="auto"/>
              <w:bottom w:val="single" w:sz="4" w:space="0" w:color="auto"/>
              <w:right w:val="single" w:sz="4" w:space="0" w:color="auto"/>
            </w:tcBorders>
            <w:shd w:val="clear" w:color="auto" w:fill="auto"/>
          </w:tcPr>
          <w:p w:rsidR="003D2EFD" w:rsidRPr="000C5BEB" w:rsidRDefault="003D2EFD" w:rsidP="00895647">
            <w:pPr>
              <w:jc w:val="center"/>
              <w:rPr>
                <w:b/>
                <w:bCs/>
                <w:sz w:val="24"/>
                <w:szCs w:val="24"/>
              </w:rPr>
            </w:pPr>
            <w:r w:rsidRPr="000C5BEB">
              <w:rPr>
                <w:b/>
                <w:bCs/>
                <w:sz w:val="24"/>
                <w:szCs w:val="24"/>
              </w:rPr>
              <w:t>Код бюджетной классификации</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jc w:val="center"/>
              <w:rPr>
                <w:b/>
                <w:bCs/>
                <w:sz w:val="24"/>
                <w:szCs w:val="24"/>
              </w:rPr>
            </w:pPr>
            <w:r w:rsidRPr="000C5BEB">
              <w:rPr>
                <w:b/>
                <w:bCs/>
                <w:sz w:val="24"/>
                <w:szCs w:val="24"/>
              </w:rPr>
              <w:t xml:space="preserve">Наименование  источника  финансирования дефицита местного бюджета </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b/>
                <w:bCs/>
                <w:sz w:val="24"/>
                <w:szCs w:val="24"/>
              </w:rPr>
            </w:pPr>
            <w:r w:rsidRPr="000C5BEB">
              <w:rPr>
                <w:b/>
                <w:bCs/>
                <w:sz w:val="24"/>
                <w:szCs w:val="24"/>
              </w:rPr>
              <w:t>Сумма</w:t>
            </w:r>
          </w:p>
        </w:tc>
      </w:tr>
      <w:tr w:rsidR="003D2EFD" w:rsidRPr="000C5BEB" w:rsidTr="00895647">
        <w:trPr>
          <w:trHeight w:val="1170"/>
        </w:trPr>
        <w:tc>
          <w:tcPr>
            <w:tcW w:w="3705" w:type="dxa"/>
            <w:tcBorders>
              <w:top w:val="nil"/>
              <w:left w:val="single" w:sz="4" w:space="0" w:color="auto"/>
              <w:bottom w:val="single" w:sz="4" w:space="0" w:color="auto"/>
              <w:right w:val="single" w:sz="4" w:space="0" w:color="auto"/>
            </w:tcBorders>
            <w:shd w:val="clear" w:color="auto" w:fill="auto"/>
          </w:tcPr>
          <w:p w:rsidR="003D2EFD" w:rsidRPr="000C5BEB" w:rsidRDefault="003D2EFD" w:rsidP="00895647">
            <w:pPr>
              <w:jc w:val="center"/>
              <w:rPr>
                <w:b/>
                <w:bCs/>
                <w:sz w:val="24"/>
                <w:szCs w:val="24"/>
              </w:rPr>
            </w:pPr>
            <w:r w:rsidRPr="000C5BEB">
              <w:rPr>
                <w:b/>
                <w:bCs/>
                <w:sz w:val="24"/>
                <w:szCs w:val="24"/>
              </w:rPr>
              <w:t xml:space="preserve">000 01 00 </w:t>
            </w:r>
            <w:proofErr w:type="spellStart"/>
            <w:r w:rsidRPr="000C5BEB">
              <w:rPr>
                <w:b/>
                <w:bCs/>
                <w:sz w:val="24"/>
                <w:szCs w:val="24"/>
              </w:rPr>
              <w:t>00</w:t>
            </w:r>
            <w:proofErr w:type="spellEnd"/>
            <w:r w:rsidRPr="000C5BEB">
              <w:rPr>
                <w:b/>
                <w:bCs/>
                <w:sz w:val="24"/>
                <w:szCs w:val="24"/>
              </w:rPr>
              <w:t xml:space="preserve"> </w:t>
            </w:r>
            <w:proofErr w:type="spellStart"/>
            <w:r w:rsidRPr="000C5BEB">
              <w:rPr>
                <w:b/>
                <w:bCs/>
                <w:sz w:val="24"/>
                <w:szCs w:val="24"/>
              </w:rPr>
              <w:t>00</w:t>
            </w:r>
            <w:proofErr w:type="spellEnd"/>
            <w:r w:rsidRPr="000C5BEB">
              <w:rPr>
                <w:b/>
                <w:bCs/>
                <w:sz w:val="24"/>
                <w:szCs w:val="24"/>
              </w:rPr>
              <w:t xml:space="preserve"> </w:t>
            </w:r>
            <w:proofErr w:type="spellStart"/>
            <w:r w:rsidRPr="000C5BEB">
              <w:rPr>
                <w:b/>
                <w:bCs/>
                <w:sz w:val="24"/>
                <w:szCs w:val="24"/>
              </w:rPr>
              <w:t>00</w:t>
            </w:r>
            <w:proofErr w:type="spellEnd"/>
            <w:r w:rsidRPr="000C5BEB">
              <w:rPr>
                <w:b/>
                <w:bCs/>
                <w:sz w:val="24"/>
                <w:szCs w:val="24"/>
              </w:rPr>
              <w:t xml:space="preserve"> 0000 000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jc w:val="center"/>
              <w:rPr>
                <w:b/>
                <w:bCs/>
                <w:sz w:val="24"/>
                <w:szCs w:val="24"/>
              </w:rPr>
            </w:pPr>
            <w:r w:rsidRPr="000C5BEB">
              <w:rPr>
                <w:b/>
                <w:bCs/>
                <w:sz w:val="24"/>
                <w:szCs w:val="24"/>
              </w:rPr>
              <w:t>Источники внутреннего финансирования дефицитов бюджетов</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b/>
                <w:bCs/>
                <w:sz w:val="24"/>
                <w:szCs w:val="24"/>
              </w:rPr>
            </w:pPr>
            <w:r>
              <w:rPr>
                <w:b/>
                <w:bCs/>
                <w:sz w:val="24"/>
                <w:szCs w:val="24"/>
              </w:rPr>
              <w:t>-</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b/>
                <w:bCs/>
                <w:sz w:val="24"/>
                <w:szCs w:val="24"/>
              </w:rPr>
            </w:pPr>
            <w:r w:rsidRPr="000C5BEB">
              <w:rPr>
                <w:b/>
                <w:bCs/>
                <w:sz w:val="24"/>
                <w:szCs w:val="24"/>
              </w:rPr>
              <w:t xml:space="preserve">000 01 05 00 </w:t>
            </w:r>
            <w:proofErr w:type="spellStart"/>
            <w:r w:rsidRPr="000C5BEB">
              <w:rPr>
                <w:b/>
                <w:bCs/>
                <w:sz w:val="24"/>
                <w:szCs w:val="24"/>
              </w:rPr>
              <w:t>00</w:t>
            </w:r>
            <w:proofErr w:type="spellEnd"/>
            <w:r w:rsidRPr="000C5BEB">
              <w:rPr>
                <w:b/>
                <w:bCs/>
                <w:sz w:val="24"/>
                <w:szCs w:val="24"/>
              </w:rPr>
              <w:t xml:space="preserve"> </w:t>
            </w:r>
            <w:proofErr w:type="spellStart"/>
            <w:r w:rsidRPr="000C5BEB">
              <w:rPr>
                <w:b/>
                <w:bCs/>
                <w:sz w:val="24"/>
                <w:szCs w:val="24"/>
              </w:rPr>
              <w:t>00</w:t>
            </w:r>
            <w:proofErr w:type="spellEnd"/>
            <w:r w:rsidRPr="000C5BEB">
              <w:rPr>
                <w:b/>
                <w:bCs/>
                <w:sz w:val="24"/>
                <w:szCs w:val="24"/>
              </w:rPr>
              <w:t xml:space="preserve"> 0000 000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b/>
                <w:bCs/>
                <w:sz w:val="24"/>
                <w:szCs w:val="24"/>
              </w:rPr>
            </w:pPr>
            <w:r w:rsidRPr="000C5BEB">
              <w:rPr>
                <w:b/>
                <w:bCs/>
                <w:sz w:val="24"/>
                <w:szCs w:val="24"/>
              </w:rPr>
              <w:t>Изменение остатков средств на счетах по учету средств бюджета</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b/>
                <w:bCs/>
                <w:sz w:val="24"/>
                <w:szCs w:val="24"/>
              </w:rPr>
            </w:pPr>
            <w:r w:rsidRPr="000C5BEB">
              <w:rPr>
                <w:b/>
                <w:bCs/>
                <w:sz w:val="24"/>
                <w:szCs w:val="24"/>
              </w:rPr>
              <w:t xml:space="preserve"> - </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sidRPr="000C5BEB">
              <w:rPr>
                <w:sz w:val="24"/>
                <w:szCs w:val="24"/>
              </w:rPr>
              <w:t xml:space="preserve">000 01 05 00 </w:t>
            </w:r>
            <w:proofErr w:type="spellStart"/>
            <w:r w:rsidRPr="000C5BEB">
              <w:rPr>
                <w:sz w:val="24"/>
                <w:szCs w:val="24"/>
              </w:rPr>
              <w:t>00</w:t>
            </w:r>
            <w:proofErr w:type="spellEnd"/>
            <w:r w:rsidRPr="000C5BEB">
              <w:rPr>
                <w:sz w:val="24"/>
                <w:szCs w:val="24"/>
              </w:rPr>
              <w:t xml:space="preserve"> </w:t>
            </w:r>
            <w:proofErr w:type="spellStart"/>
            <w:r w:rsidRPr="000C5BEB">
              <w:rPr>
                <w:sz w:val="24"/>
                <w:szCs w:val="24"/>
              </w:rPr>
              <w:t>00</w:t>
            </w:r>
            <w:proofErr w:type="spellEnd"/>
            <w:r w:rsidRPr="000C5BEB">
              <w:rPr>
                <w:sz w:val="24"/>
                <w:szCs w:val="24"/>
              </w:rPr>
              <w:t xml:space="preserve"> 0000 500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Увеличение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- 4251,7</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sidRPr="000C5BEB">
              <w:rPr>
                <w:sz w:val="24"/>
                <w:szCs w:val="24"/>
              </w:rPr>
              <w:t xml:space="preserve">000 01 05 02 00 </w:t>
            </w:r>
            <w:proofErr w:type="spellStart"/>
            <w:r w:rsidRPr="000C5BEB">
              <w:rPr>
                <w:sz w:val="24"/>
                <w:szCs w:val="24"/>
              </w:rPr>
              <w:t>00</w:t>
            </w:r>
            <w:proofErr w:type="spellEnd"/>
            <w:r w:rsidRPr="000C5BEB">
              <w:rPr>
                <w:sz w:val="24"/>
                <w:szCs w:val="24"/>
              </w:rPr>
              <w:t xml:space="preserve"> 0000 500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Увеличение  прочих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- 4251,7</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sidRPr="000C5BEB">
              <w:rPr>
                <w:sz w:val="24"/>
                <w:szCs w:val="24"/>
              </w:rPr>
              <w:t>000 01 05 02 01 00 0000 510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Увеличение  прочих остатков денежных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- 4251,7</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sidRPr="000C5BEB">
              <w:rPr>
                <w:sz w:val="24"/>
                <w:szCs w:val="24"/>
              </w:rPr>
              <w:t xml:space="preserve">000 </w:t>
            </w:r>
            <w:r>
              <w:rPr>
                <w:sz w:val="24"/>
                <w:szCs w:val="24"/>
              </w:rPr>
              <w:t>01 05 02 01 10</w:t>
            </w:r>
            <w:r w:rsidRPr="000C5BEB">
              <w:rPr>
                <w:sz w:val="24"/>
                <w:szCs w:val="24"/>
              </w:rPr>
              <w:t xml:space="preserve"> 0000 510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 xml:space="preserve">Увеличение прочих остатков денежных средств бюджетов </w:t>
            </w:r>
            <w:r>
              <w:rPr>
                <w:sz w:val="24"/>
                <w:szCs w:val="24"/>
              </w:rPr>
              <w:t>сельских поселений</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- 4251,7</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sidRPr="000C5BEB">
              <w:rPr>
                <w:sz w:val="24"/>
                <w:szCs w:val="24"/>
              </w:rPr>
              <w:t xml:space="preserve">000 01 05 00 </w:t>
            </w:r>
            <w:proofErr w:type="spellStart"/>
            <w:r w:rsidRPr="000C5BEB">
              <w:rPr>
                <w:sz w:val="24"/>
                <w:szCs w:val="24"/>
              </w:rPr>
              <w:t>00</w:t>
            </w:r>
            <w:proofErr w:type="spellEnd"/>
            <w:r w:rsidRPr="000C5BEB">
              <w:rPr>
                <w:sz w:val="24"/>
                <w:szCs w:val="24"/>
              </w:rPr>
              <w:t xml:space="preserve"> </w:t>
            </w:r>
            <w:proofErr w:type="spellStart"/>
            <w:r w:rsidRPr="000C5BEB">
              <w:rPr>
                <w:sz w:val="24"/>
                <w:szCs w:val="24"/>
              </w:rPr>
              <w:t>00</w:t>
            </w:r>
            <w:proofErr w:type="spellEnd"/>
            <w:r w:rsidRPr="000C5BEB">
              <w:rPr>
                <w:sz w:val="24"/>
                <w:szCs w:val="24"/>
              </w:rPr>
              <w:t xml:space="preserve"> 0000 600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Уменьшение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4251,7</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sidRPr="000C5BEB">
              <w:rPr>
                <w:sz w:val="24"/>
                <w:szCs w:val="24"/>
              </w:rPr>
              <w:t xml:space="preserve">000 01 05 02 00 </w:t>
            </w:r>
            <w:proofErr w:type="spellStart"/>
            <w:r w:rsidRPr="000C5BEB">
              <w:rPr>
                <w:sz w:val="24"/>
                <w:szCs w:val="24"/>
              </w:rPr>
              <w:t>00</w:t>
            </w:r>
            <w:proofErr w:type="spellEnd"/>
            <w:r w:rsidRPr="000C5BEB">
              <w:rPr>
                <w:sz w:val="24"/>
                <w:szCs w:val="24"/>
              </w:rPr>
              <w:t xml:space="preserve"> 0000 600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Уменьшение   прочих остатков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4251,7</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sidRPr="000C5BEB">
              <w:rPr>
                <w:sz w:val="24"/>
                <w:szCs w:val="24"/>
              </w:rPr>
              <w:t>000 01 05 02 01 00 0000 610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Уменьшение   прочих остатков денежных средств бюджетов</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4251,7</w:t>
            </w:r>
          </w:p>
        </w:tc>
      </w:tr>
      <w:tr w:rsidR="003D2EFD" w:rsidRPr="000C5BEB" w:rsidTr="00895647">
        <w:trPr>
          <w:trHeight w:val="75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000 01 05 02 01 10</w:t>
            </w:r>
            <w:r w:rsidRPr="000C5BEB">
              <w:rPr>
                <w:sz w:val="24"/>
                <w:szCs w:val="24"/>
              </w:rPr>
              <w:t xml:space="preserve"> 0000 610</w:t>
            </w:r>
          </w:p>
        </w:tc>
        <w:tc>
          <w:tcPr>
            <w:tcW w:w="4178" w:type="dxa"/>
            <w:tcBorders>
              <w:top w:val="nil"/>
              <w:left w:val="nil"/>
              <w:bottom w:val="single" w:sz="4" w:space="0" w:color="auto"/>
              <w:right w:val="single" w:sz="4" w:space="0" w:color="auto"/>
            </w:tcBorders>
            <w:shd w:val="clear" w:color="auto" w:fill="auto"/>
          </w:tcPr>
          <w:p w:rsidR="003D2EFD" w:rsidRPr="000C5BEB" w:rsidRDefault="003D2EFD" w:rsidP="00895647">
            <w:pPr>
              <w:rPr>
                <w:sz w:val="24"/>
                <w:szCs w:val="24"/>
              </w:rPr>
            </w:pPr>
            <w:r w:rsidRPr="000C5BEB">
              <w:rPr>
                <w:sz w:val="24"/>
                <w:szCs w:val="24"/>
              </w:rPr>
              <w:t xml:space="preserve">Уменьшение прочих остатков денежных средств бюджетов </w:t>
            </w:r>
            <w:r>
              <w:rPr>
                <w:sz w:val="24"/>
                <w:szCs w:val="24"/>
              </w:rPr>
              <w:t>сельских поселений</w:t>
            </w:r>
          </w:p>
        </w:tc>
        <w:tc>
          <w:tcPr>
            <w:tcW w:w="1878" w:type="dxa"/>
            <w:tcBorders>
              <w:top w:val="nil"/>
              <w:left w:val="nil"/>
              <w:bottom w:val="single" w:sz="4" w:space="0" w:color="auto"/>
              <w:right w:val="single" w:sz="4" w:space="0" w:color="auto"/>
            </w:tcBorders>
            <w:shd w:val="clear" w:color="auto" w:fill="auto"/>
            <w:noWrap/>
            <w:vAlign w:val="bottom"/>
          </w:tcPr>
          <w:p w:rsidR="003D2EFD" w:rsidRPr="000C5BEB" w:rsidRDefault="003D2EFD" w:rsidP="00895647">
            <w:pPr>
              <w:jc w:val="center"/>
              <w:rPr>
                <w:sz w:val="24"/>
                <w:szCs w:val="24"/>
              </w:rPr>
            </w:pPr>
            <w:r>
              <w:rPr>
                <w:sz w:val="24"/>
                <w:szCs w:val="24"/>
              </w:rPr>
              <w:t>4251,7</w:t>
            </w:r>
          </w:p>
        </w:tc>
      </w:tr>
      <w:tr w:rsidR="003D2EFD" w:rsidRPr="000C5BEB" w:rsidTr="00895647">
        <w:trPr>
          <w:trHeight w:val="1125"/>
        </w:trPr>
        <w:tc>
          <w:tcPr>
            <w:tcW w:w="9761" w:type="dxa"/>
            <w:gridSpan w:val="3"/>
            <w:tcBorders>
              <w:top w:val="nil"/>
              <w:left w:val="nil"/>
            </w:tcBorders>
            <w:shd w:val="clear" w:color="auto" w:fill="auto"/>
            <w:noWrap/>
            <w:vAlign w:val="bottom"/>
          </w:tcPr>
          <w:p w:rsidR="003D2EFD" w:rsidRPr="000C5BEB" w:rsidRDefault="003D2EFD" w:rsidP="00895647">
            <w:pPr>
              <w:ind w:hanging="93"/>
              <w:rPr>
                <w:b/>
                <w:szCs w:val="28"/>
              </w:rPr>
            </w:pPr>
          </w:p>
        </w:tc>
      </w:tr>
    </w:tbl>
    <w:p w:rsidR="003D2EFD" w:rsidRDefault="003D2EFD" w:rsidP="003D2EFD">
      <w:pPr>
        <w:tabs>
          <w:tab w:val="left" w:pos="5743"/>
        </w:tabs>
      </w:pPr>
    </w:p>
    <w:p w:rsidR="003D2EFD" w:rsidRDefault="003D2EFD" w:rsidP="003D2EFD">
      <w:pPr>
        <w:ind w:left="5664"/>
        <w:rPr>
          <w:sz w:val="24"/>
          <w:szCs w:val="24"/>
        </w:rPr>
      </w:pPr>
      <w:r>
        <w:rPr>
          <w:sz w:val="24"/>
          <w:szCs w:val="24"/>
        </w:rPr>
        <w:t>Приложение № 9</w:t>
      </w:r>
    </w:p>
    <w:p w:rsidR="003D2EFD" w:rsidRDefault="003D2EFD" w:rsidP="003D2EFD">
      <w:pPr>
        <w:ind w:left="5664"/>
        <w:rPr>
          <w:sz w:val="24"/>
          <w:szCs w:val="24"/>
        </w:rPr>
      </w:pPr>
      <w:r>
        <w:rPr>
          <w:sz w:val="24"/>
          <w:szCs w:val="24"/>
        </w:rPr>
        <w:t>к решению совета депутатов</w:t>
      </w:r>
    </w:p>
    <w:p w:rsidR="003D2EFD" w:rsidRDefault="003D2EFD" w:rsidP="003D2EFD">
      <w:pPr>
        <w:ind w:left="5664"/>
      </w:pPr>
      <w:r>
        <w:rPr>
          <w:sz w:val="24"/>
          <w:szCs w:val="24"/>
        </w:rPr>
        <w:t>о местном бюджете на 2015 год.</w:t>
      </w:r>
    </w:p>
    <w:p w:rsidR="003D2EFD" w:rsidRDefault="003D2EFD" w:rsidP="003D2EFD">
      <w:pPr>
        <w:tabs>
          <w:tab w:val="left" w:pos="5743"/>
        </w:tabs>
        <w:jc w:val="center"/>
      </w:pPr>
    </w:p>
    <w:p w:rsidR="003D2EFD" w:rsidRDefault="003D2EFD" w:rsidP="003D2EFD">
      <w:pPr>
        <w:tabs>
          <w:tab w:val="left" w:pos="5743"/>
        </w:tabs>
        <w:jc w:val="center"/>
        <w:rPr>
          <w:b/>
          <w:sz w:val="24"/>
          <w:szCs w:val="24"/>
        </w:rPr>
      </w:pPr>
      <w:r>
        <w:rPr>
          <w:b/>
          <w:sz w:val="24"/>
          <w:szCs w:val="24"/>
        </w:rPr>
        <w:t>Перечень  муниципальных  программ  и   объем   бюджетных   ассигнований    на   их реализацию на 2015 год</w:t>
      </w:r>
    </w:p>
    <w:tbl>
      <w:tblPr>
        <w:tblW w:w="9800" w:type="dxa"/>
        <w:tblInd w:w="91" w:type="dxa"/>
        <w:tblLook w:val="04A0"/>
      </w:tblPr>
      <w:tblGrid>
        <w:gridCol w:w="4270"/>
        <w:gridCol w:w="1340"/>
        <w:gridCol w:w="960"/>
        <w:gridCol w:w="1198"/>
        <w:gridCol w:w="1072"/>
        <w:gridCol w:w="960"/>
      </w:tblGrid>
      <w:tr w:rsidR="003D2EFD" w:rsidTr="003D2EFD">
        <w:trPr>
          <w:trHeight w:val="480"/>
        </w:trPr>
        <w:tc>
          <w:tcPr>
            <w:tcW w:w="4270" w:type="dxa"/>
            <w:tcBorders>
              <w:top w:val="single" w:sz="4" w:space="0" w:color="auto"/>
              <w:left w:val="single" w:sz="4" w:space="0" w:color="auto"/>
              <w:bottom w:val="single" w:sz="4" w:space="0" w:color="auto"/>
              <w:right w:val="single" w:sz="4" w:space="0" w:color="auto"/>
            </w:tcBorders>
            <w:noWrap/>
            <w:vAlign w:val="bottom"/>
            <w:hideMark/>
          </w:tcPr>
          <w:p w:rsidR="003D2EFD" w:rsidRDefault="003D2EFD">
            <w:pPr>
              <w:jc w:val="center"/>
              <w:rPr>
                <w:rFonts w:ascii="Arial CYR" w:hAnsi="Arial CYR" w:cs="Arial CYR"/>
                <w:b/>
                <w:bCs/>
                <w:sz w:val="18"/>
                <w:szCs w:val="18"/>
              </w:rPr>
            </w:pPr>
            <w:r>
              <w:rPr>
                <w:rFonts w:ascii="Arial CYR" w:hAnsi="Arial CYR" w:cs="Arial CYR"/>
                <w:b/>
                <w:bCs/>
                <w:sz w:val="18"/>
                <w:szCs w:val="18"/>
              </w:rPr>
              <w:t>Наименование</w:t>
            </w:r>
          </w:p>
        </w:tc>
        <w:tc>
          <w:tcPr>
            <w:tcW w:w="1340" w:type="dxa"/>
            <w:tcBorders>
              <w:top w:val="single" w:sz="4" w:space="0" w:color="auto"/>
              <w:left w:val="nil"/>
              <w:bottom w:val="single" w:sz="4" w:space="0" w:color="auto"/>
              <w:right w:val="single" w:sz="4" w:space="0" w:color="auto"/>
            </w:tcBorders>
            <w:vAlign w:val="center"/>
            <w:hideMark/>
          </w:tcPr>
          <w:p w:rsidR="003D2EFD" w:rsidRDefault="003D2EFD">
            <w:pPr>
              <w:jc w:val="center"/>
              <w:rPr>
                <w:rFonts w:ascii="Arial CYR" w:hAnsi="Arial CYR" w:cs="Arial CYR"/>
                <w:b/>
                <w:bCs/>
                <w:sz w:val="18"/>
                <w:szCs w:val="18"/>
              </w:rPr>
            </w:pPr>
            <w:r>
              <w:rPr>
                <w:rFonts w:ascii="Arial CYR" w:hAnsi="Arial CYR" w:cs="Arial CYR"/>
                <w:b/>
                <w:bCs/>
                <w:sz w:val="18"/>
                <w:szCs w:val="18"/>
              </w:rPr>
              <w:t>Целевая статья</w:t>
            </w:r>
          </w:p>
        </w:tc>
        <w:tc>
          <w:tcPr>
            <w:tcW w:w="960" w:type="dxa"/>
            <w:tcBorders>
              <w:top w:val="single" w:sz="4" w:space="0" w:color="auto"/>
              <w:left w:val="nil"/>
              <w:bottom w:val="single" w:sz="4" w:space="0" w:color="auto"/>
              <w:right w:val="single" w:sz="4" w:space="0" w:color="auto"/>
            </w:tcBorders>
            <w:vAlign w:val="center"/>
            <w:hideMark/>
          </w:tcPr>
          <w:p w:rsidR="003D2EFD" w:rsidRDefault="003D2EFD">
            <w:pPr>
              <w:jc w:val="center"/>
              <w:rPr>
                <w:rFonts w:ascii="Arial CYR" w:hAnsi="Arial CYR" w:cs="Arial CYR"/>
                <w:b/>
                <w:bCs/>
                <w:sz w:val="18"/>
                <w:szCs w:val="18"/>
              </w:rPr>
            </w:pPr>
            <w:r>
              <w:rPr>
                <w:rFonts w:ascii="Arial CYR" w:hAnsi="Arial CYR" w:cs="Arial CYR"/>
                <w:b/>
                <w:bCs/>
                <w:sz w:val="18"/>
                <w:szCs w:val="18"/>
              </w:rPr>
              <w:t>Раздел</w:t>
            </w:r>
          </w:p>
        </w:tc>
        <w:tc>
          <w:tcPr>
            <w:tcW w:w="1198" w:type="dxa"/>
            <w:tcBorders>
              <w:top w:val="single" w:sz="4" w:space="0" w:color="auto"/>
              <w:left w:val="nil"/>
              <w:bottom w:val="single" w:sz="4" w:space="0" w:color="auto"/>
              <w:right w:val="single" w:sz="4" w:space="0" w:color="auto"/>
            </w:tcBorders>
            <w:vAlign w:val="center"/>
            <w:hideMark/>
          </w:tcPr>
          <w:p w:rsidR="003D2EFD" w:rsidRDefault="003D2EFD">
            <w:pPr>
              <w:jc w:val="center"/>
              <w:rPr>
                <w:rFonts w:ascii="Arial CYR" w:hAnsi="Arial CYR" w:cs="Arial CYR"/>
                <w:b/>
                <w:bCs/>
                <w:sz w:val="18"/>
                <w:szCs w:val="18"/>
              </w:rPr>
            </w:pPr>
            <w:r>
              <w:rPr>
                <w:rFonts w:ascii="Arial CYR" w:hAnsi="Arial CYR" w:cs="Arial CYR"/>
                <w:b/>
                <w:bCs/>
                <w:sz w:val="18"/>
                <w:szCs w:val="18"/>
              </w:rPr>
              <w:t>Подраздел</w:t>
            </w:r>
          </w:p>
        </w:tc>
        <w:tc>
          <w:tcPr>
            <w:tcW w:w="1072" w:type="dxa"/>
            <w:tcBorders>
              <w:top w:val="single" w:sz="4" w:space="0" w:color="auto"/>
              <w:left w:val="nil"/>
              <w:bottom w:val="single" w:sz="4" w:space="0" w:color="auto"/>
              <w:right w:val="single" w:sz="4" w:space="0" w:color="auto"/>
            </w:tcBorders>
            <w:vAlign w:val="center"/>
            <w:hideMark/>
          </w:tcPr>
          <w:p w:rsidR="003D2EFD" w:rsidRDefault="003D2EFD">
            <w:pPr>
              <w:jc w:val="center"/>
              <w:rPr>
                <w:rFonts w:ascii="Arial CYR" w:hAnsi="Arial CYR" w:cs="Arial CYR"/>
                <w:b/>
                <w:bCs/>
                <w:sz w:val="18"/>
                <w:szCs w:val="18"/>
              </w:rPr>
            </w:pPr>
            <w:r>
              <w:rPr>
                <w:rFonts w:ascii="Arial CYR" w:hAnsi="Arial CYR" w:cs="Arial CYR"/>
                <w:b/>
                <w:bCs/>
                <w:sz w:val="18"/>
                <w:szCs w:val="18"/>
              </w:rPr>
              <w:t>Вид расходов</w:t>
            </w:r>
          </w:p>
        </w:tc>
        <w:tc>
          <w:tcPr>
            <w:tcW w:w="960" w:type="dxa"/>
            <w:tcBorders>
              <w:top w:val="single" w:sz="4" w:space="0" w:color="auto"/>
              <w:left w:val="nil"/>
              <w:bottom w:val="single" w:sz="4" w:space="0" w:color="auto"/>
              <w:right w:val="single" w:sz="4" w:space="0" w:color="auto"/>
            </w:tcBorders>
            <w:vAlign w:val="center"/>
            <w:hideMark/>
          </w:tcPr>
          <w:p w:rsidR="003D2EFD" w:rsidRDefault="003D2EFD">
            <w:pPr>
              <w:jc w:val="center"/>
              <w:rPr>
                <w:rFonts w:ascii="Arial CYR" w:hAnsi="Arial CYR" w:cs="Arial CYR"/>
                <w:b/>
                <w:bCs/>
                <w:sz w:val="18"/>
                <w:szCs w:val="18"/>
              </w:rPr>
            </w:pPr>
            <w:r>
              <w:rPr>
                <w:rFonts w:ascii="Arial CYR" w:hAnsi="Arial CYR" w:cs="Arial CYR"/>
                <w:b/>
                <w:bCs/>
                <w:sz w:val="18"/>
                <w:szCs w:val="18"/>
              </w:rPr>
              <w:t>Сумма</w:t>
            </w:r>
          </w:p>
        </w:tc>
      </w:tr>
      <w:tr w:rsidR="003D2EFD" w:rsidTr="003D2EFD">
        <w:trPr>
          <w:trHeight w:val="255"/>
        </w:trPr>
        <w:tc>
          <w:tcPr>
            <w:tcW w:w="4270" w:type="dxa"/>
            <w:tcBorders>
              <w:top w:val="nil"/>
              <w:left w:val="single" w:sz="4" w:space="0" w:color="auto"/>
              <w:bottom w:val="single" w:sz="4" w:space="0" w:color="auto"/>
              <w:right w:val="single" w:sz="4" w:space="0" w:color="auto"/>
            </w:tcBorders>
            <w:hideMark/>
          </w:tcPr>
          <w:p w:rsidR="003D2EFD" w:rsidRDefault="003D2EFD">
            <w:pPr>
              <w:jc w:val="center"/>
              <w:rPr>
                <w:rFonts w:ascii="Arial CYR" w:hAnsi="Arial CYR" w:cs="Arial CYR"/>
                <w:sz w:val="18"/>
                <w:szCs w:val="18"/>
              </w:rPr>
            </w:pPr>
            <w:r>
              <w:rPr>
                <w:rFonts w:ascii="Arial CYR" w:hAnsi="Arial CYR" w:cs="Arial CYR"/>
                <w:sz w:val="18"/>
                <w:szCs w:val="18"/>
              </w:rPr>
              <w:t>1</w:t>
            </w:r>
          </w:p>
        </w:tc>
        <w:tc>
          <w:tcPr>
            <w:tcW w:w="134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2</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3</w:t>
            </w:r>
          </w:p>
        </w:tc>
        <w:tc>
          <w:tcPr>
            <w:tcW w:w="1198"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4</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5</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6</w:t>
            </w:r>
          </w:p>
        </w:tc>
      </w:tr>
      <w:tr w:rsidR="003D2EFD" w:rsidTr="003D2EFD">
        <w:trPr>
          <w:trHeight w:val="480"/>
        </w:trPr>
        <w:tc>
          <w:tcPr>
            <w:tcW w:w="4270" w:type="dxa"/>
            <w:tcBorders>
              <w:top w:val="nil"/>
              <w:left w:val="single" w:sz="4" w:space="0" w:color="auto"/>
              <w:bottom w:val="single" w:sz="4" w:space="0" w:color="auto"/>
              <w:right w:val="single" w:sz="4" w:space="0" w:color="auto"/>
            </w:tcBorders>
            <w:vAlign w:val="center"/>
            <w:hideMark/>
          </w:tcPr>
          <w:p w:rsidR="003D2EFD" w:rsidRDefault="003D2EFD">
            <w:pPr>
              <w:rPr>
                <w:rFonts w:ascii="Arial CYR" w:hAnsi="Arial CYR" w:cs="Arial CYR"/>
                <w:b/>
                <w:bCs/>
                <w:sz w:val="20"/>
              </w:rPr>
            </w:pPr>
            <w:r>
              <w:rPr>
                <w:rFonts w:ascii="Arial CYR" w:hAnsi="Arial CYR" w:cs="Arial CYR"/>
                <w:b/>
                <w:bCs/>
                <w:sz w:val="20"/>
              </w:rPr>
              <w:t xml:space="preserve">Муниципальные   программы </w:t>
            </w:r>
          </w:p>
        </w:tc>
        <w:tc>
          <w:tcPr>
            <w:tcW w:w="1340" w:type="dxa"/>
            <w:tcBorders>
              <w:top w:val="nil"/>
              <w:left w:val="nil"/>
              <w:bottom w:val="single" w:sz="4" w:space="0" w:color="auto"/>
              <w:right w:val="single" w:sz="4" w:space="0" w:color="auto"/>
            </w:tcBorders>
            <w:noWrap/>
            <w:vAlign w:val="center"/>
            <w:hideMark/>
          </w:tcPr>
          <w:p w:rsidR="003D2EFD" w:rsidRDefault="003D2EFD">
            <w:pPr>
              <w:jc w:val="center"/>
              <w:rPr>
                <w:rFonts w:ascii="Arial CYR" w:hAnsi="Arial CYR" w:cs="Arial CYR"/>
                <w:b/>
                <w:bCs/>
                <w:sz w:val="20"/>
              </w:rPr>
            </w:pPr>
            <w:r>
              <w:rPr>
                <w:rFonts w:ascii="Arial CYR" w:hAnsi="Arial CYR" w:cs="Arial CYR"/>
                <w:b/>
                <w:bCs/>
                <w:sz w:val="20"/>
              </w:rPr>
              <w:t> </w:t>
            </w:r>
          </w:p>
        </w:tc>
        <w:tc>
          <w:tcPr>
            <w:tcW w:w="960" w:type="dxa"/>
            <w:tcBorders>
              <w:top w:val="nil"/>
              <w:left w:val="nil"/>
              <w:bottom w:val="single" w:sz="4" w:space="0" w:color="auto"/>
              <w:right w:val="single" w:sz="4" w:space="0" w:color="auto"/>
            </w:tcBorders>
            <w:noWrap/>
            <w:vAlign w:val="center"/>
            <w:hideMark/>
          </w:tcPr>
          <w:p w:rsidR="003D2EFD" w:rsidRDefault="003D2EFD">
            <w:pPr>
              <w:jc w:val="center"/>
              <w:rPr>
                <w:rFonts w:ascii="Arial CYR" w:hAnsi="Arial CYR" w:cs="Arial CYR"/>
                <w:b/>
                <w:bCs/>
                <w:sz w:val="20"/>
              </w:rPr>
            </w:pPr>
            <w:r>
              <w:rPr>
                <w:rFonts w:ascii="Arial CYR" w:hAnsi="Arial CYR" w:cs="Arial CYR"/>
                <w:b/>
                <w:bCs/>
                <w:sz w:val="20"/>
              </w:rPr>
              <w:t> </w:t>
            </w:r>
          </w:p>
        </w:tc>
        <w:tc>
          <w:tcPr>
            <w:tcW w:w="1198" w:type="dxa"/>
            <w:tcBorders>
              <w:top w:val="nil"/>
              <w:left w:val="nil"/>
              <w:bottom w:val="single" w:sz="4" w:space="0" w:color="auto"/>
              <w:right w:val="single" w:sz="4" w:space="0" w:color="auto"/>
            </w:tcBorders>
            <w:noWrap/>
            <w:vAlign w:val="center"/>
            <w:hideMark/>
          </w:tcPr>
          <w:p w:rsidR="003D2EFD" w:rsidRDefault="003D2EFD">
            <w:pPr>
              <w:jc w:val="center"/>
              <w:rPr>
                <w:rFonts w:ascii="Arial CYR" w:hAnsi="Arial CYR" w:cs="Arial CYR"/>
                <w:b/>
                <w:bCs/>
                <w:sz w:val="20"/>
              </w:rPr>
            </w:pPr>
            <w:r>
              <w:rPr>
                <w:rFonts w:ascii="Arial CYR" w:hAnsi="Arial CYR" w:cs="Arial CYR"/>
                <w:b/>
                <w:bCs/>
                <w:sz w:val="20"/>
              </w:rPr>
              <w:t> </w:t>
            </w:r>
          </w:p>
        </w:tc>
        <w:tc>
          <w:tcPr>
            <w:tcW w:w="1072" w:type="dxa"/>
            <w:tcBorders>
              <w:top w:val="nil"/>
              <w:left w:val="nil"/>
              <w:bottom w:val="single" w:sz="4" w:space="0" w:color="auto"/>
              <w:right w:val="single" w:sz="4" w:space="0" w:color="auto"/>
            </w:tcBorders>
            <w:noWrap/>
            <w:vAlign w:val="center"/>
            <w:hideMark/>
          </w:tcPr>
          <w:p w:rsidR="003D2EFD" w:rsidRDefault="003D2EFD">
            <w:pPr>
              <w:jc w:val="center"/>
              <w:rPr>
                <w:rFonts w:ascii="Arial CYR" w:hAnsi="Arial CYR" w:cs="Arial CYR"/>
                <w:b/>
                <w:bCs/>
                <w:sz w:val="20"/>
              </w:rPr>
            </w:pPr>
            <w:r>
              <w:rPr>
                <w:rFonts w:ascii="Arial CYR" w:hAnsi="Arial CYR" w:cs="Arial CYR"/>
                <w:b/>
                <w:bCs/>
                <w:sz w:val="20"/>
              </w:rPr>
              <w:t> </w:t>
            </w:r>
          </w:p>
        </w:tc>
        <w:tc>
          <w:tcPr>
            <w:tcW w:w="960" w:type="dxa"/>
            <w:tcBorders>
              <w:top w:val="nil"/>
              <w:left w:val="nil"/>
              <w:bottom w:val="single" w:sz="4" w:space="0" w:color="auto"/>
              <w:right w:val="single" w:sz="4" w:space="0" w:color="auto"/>
            </w:tcBorders>
            <w:noWrap/>
            <w:vAlign w:val="center"/>
            <w:hideMark/>
          </w:tcPr>
          <w:p w:rsidR="003D2EFD" w:rsidRDefault="003D2EFD">
            <w:pPr>
              <w:jc w:val="center"/>
              <w:rPr>
                <w:rFonts w:ascii="Arial CYR" w:hAnsi="Arial CYR" w:cs="Arial CYR"/>
                <w:b/>
                <w:bCs/>
                <w:sz w:val="20"/>
              </w:rPr>
            </w:pPr>
            <w:r>
              <w:rPr>
                <w:rFonts w:ascii="Arial CYR" w:hAnsi="Arial CYR" w:cs="Arial CYR"/>
                <w:b/>
                <w:bCs/>
                <w:sz w:val="20"/>
              </w:rPr>
              <w:t> </w:t>
            </w:r>
          </w:p>
        </w:tc>
      </w:tr>
      <w:tr w:rsidR="003D2EFD" w:rsidTr="003D2EFD">
        <w:trPr>
          <w:trHeight w:val="1110"/>
        </w:trPr>
        <w:tc>
          <w:tcPr>
            <w:tcW w:w="4270" w:type="dxa"/>
            <w:tcBorders>
              <w:top w:val="nil"/>
              <w:left w:val="single" w:sz="8" w:space="0" w:color="auto"/>
              <w:bottom w:val="single" w:sz="8" w:space="0" w:color="auto"/>
              <w:right w:val="single" w:sz="8" w:space="0" w:color="auto"/>
            </w:tcBorders>
            <w:hideMark/>
          </w:tcPr>
          <w:p w:rsidR="003D2EFD" w:rsidRDefault="003D2EFD">
            <w:pPr>
              <w:rPr>
                <w:rFonts w:ascii="Arial" w:hAnsi="Arial" w:cs="Arial"/>
                <w:color w:val="000000"/>
                <w:sz w:val="18"/>
                <w:szCs w:val="18"/>
              </w:rPr>
            </w:pPr>
            <w:r>
              <w:rPr>
                <w:rFonts w:ascii="Arial" w:hAnsi="Arial" w:cs="Arial"/>
                <w:color w:val="000000"/>
                <w:sz w:val="18"/>
                <w:szCs w:val="18"/>
              </w:rPr>
              <w:t xml:space="preserve">Муниципальная программа "Энергосбережение и повышение энергетической эффективности в </w:t>
            </w:r>
            <w:proofErr w:type="spellStart"/>
            <w:r>
              <w:rPr>
                <w:rFonts w:ascii="Arial" w:hAnsi="Arial" w:cs="Arial"/>
                <w:color w:val="000000"/>
                <w:sz w:val="18"/>
                <w:szCs w:val="18"/>
              </w:rPr>
              <w:t>Мечетненском</w:t>
            </w:r>
            <w:proofErr w:type="spellEnd"/>
            <w:r>
              <w:rPr>
                <w:rFonts w:ascii="Arial" w:hAnsi="Arial" w:cs="Arial"/>
                <w:color w:val="000000"/>
                <w:sz w:val="18"/>
                <w:szCs w:val="18"/>
              </w:rPr>
              <w:t xml:space="preserve"> муниципальном образовании на период с 2011 до 2020 года"</w:t>
            </w:r>
          </w:p>
        </w:tc>
        <w:tc>
          <w:tcPr>
            <w:tcW w:w="1340" w:type="dxa"/>
            <w:tcBorders>
              <w:top w:val="nil"/>
              <w:left w:val="single" w:sz="4" w:space="0" w:color="auto"/>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3902139</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04</w:t>
            </w:r>
          </w:p>
        </w:tc>
        <w:tc>
          <w:tcPr>
            <w:tcW w:w="1198"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02</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240</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60,0</w:t>
            </w:r>
          </w:p>
        </w:tc>
      </w:tr>
      <w:tr w:rsidR="003D2EFD" w:rsidTr="003D2EFD">
        <w:trPr>
          <w:trHeight w:val="1110"/>
        </w:trPr>
        <w:tc>
          <w:tcPr>
            <w:tcW w:w="4270" w:type="dxa"/>
            <w:tcBorders>
              <w:top w:val="nil"/>
              <w:left w:val="single" w:sz="8" w:space="0" w:color="auto"/>
              <w:bottom w:val="single" w:sz="8" w:space="0" w:color="auto"/>
              <w:right w:val="single" w:sz="8" w:space="0" w:color="auto"/>
            </w:tcBorders>
            <w:hideMark/>
          </w:tcPr>
          <w:p w:rsidR="003D2EFD" w:rsidRDefault="003D2EFD">
            <w:pPr>
              <w:rPr>
                <w:rFonts w:ascii="Arial" w:hAnsi="Arial" w:cs="Arial"/>
                <w:color w:val="000000"/>
                <w:sz w:val="18"/>
                <w:szCs w:val="18"/>
              </w:rPr>
            </w:pPr>
            <w:r>
              <w:rPr>
                <w:rFonts w:ascii="Arial" w:hAnsi="Arial" w:cs="Arial"/>
                <w:color w:val="000000"/>
                <w:sz w:val="18"/>
                <w:szCs w:val="18"/>
              </w:rPr>
              <w:t xml:space="preserve">Муниципальная программа " Повышение безопасности дорожного движения на территории  </w:t>
            </w:r>
            <w:proofErr w:type="spellStart"/>
            <w:r>
              <w:rPr>
                <w:rFonts w:ascii="Arial" w:hAnsi="Arial" w:cs="Arial"/>
                <w:color w:val="000000"/>
                <w:sz w:val="18"/>
                <w:szCs w:val="18"/>
              </w:rPr>
              <w:t>Мечетненского</w:t>
            </w:r>
            <w:proofErr w:type="spellEnd"/>
            <w:r>
              <w:rPr>
                <w:rFonts w:ascii="Arial" w:hAnsi="Arial" w:cs="Arial"/>
                <w:color w:val="000000"/>
                <w:sz w:val="18"/>
                <w:szCs w:val="18"/>
              </w:rPr>
              <w:t xml:space="preserve">  муниципального образования на 2013 - 2015 годы"</w:t>
            </w:r>
          </w:p>
        </w:tc>
        <w:tc>
          <w:tcPr>
            <w:tcW w:w="1340" w:type="dxa"/>
            <w:tcBorders>
              <w:top w:val="nil"/>
              <w:left w:val="single" w:sz="4" w:space="0" w:color="auto"/>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5302153</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04</w:t>
            </w:r>
          </w:p>
        </w:tc>
        <w:tc>
          <w:tcPr>
            <w:tcW w:w="1198"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09</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240</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700,0</w:t>
            </w:r>
          </w:p>
        </w:tc>
      </w:tr>
      <w:tr w:rsidR="003D2EFD" w:rsidTr="003D2EFD">
        <w:trPr>
          <w:trHeight w:val="255"/>
        </w:trPr>
        <w:tc>
          <w:tcPr>
            <w:tcW w:w="4270" w:type="dxa"/>
            <w:tcBorders>
              <w:top w:val="single" w:sz="4" w:space="0" w:color="auto"/>
              <w:left w:val="single" w:sz="4" w:space="0" w:color="auto"/>
              <w:bottom w:val="single" w:sz="4" w:space="0" w:color="auto"/>
              <w:right w:val="single" w:sz="4" w:space="0" w:color="auto"/>
            </w:tcBorders>
            <w:hideMark/>
          </w:tcPr>
          <w:p w:rsidR="003D2EFD" w:rsidRDefault="003D2EFD">
            <w:pPr>
              <w:rPr>
                <w:rFonts w:ascii="Arial CYR" w:hAnsi="Arial CYR" w:cs="Arial CYR"/>
                <w:b/>
                <w:bCs/>
                <w:sz w:val="18"/>
                <w:szCs w:val="18"/>
              </w:rPr>
            </w:pPr>
            <w:r>
              <w:rPr>
                <w:rFonts w:ascii="Arial CYR" w:hAnsi="Arial CYR" w:cs="Arial CYR"/>
                <w:b/>
                <w:bCs/>
                <w:sz w:val="18"/>
                <w:szCs w:val="18"/>
              </w:rPr>
              <w:t>Всего</w:t>
            </w:r>
          </w:p>
        </w:tc>
        <w:tc>
          <w:tcPr>
            <w:tcW w:w="134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sz w:val="18"/>
                <w:szCs w:val="18"/>
              </w:rPr>
            </w:pPr>
            <w:r>
              <w:rPr>
                <w:rFonts w:ascii="Arial CYR" w:hAnsi="Arial CYR" w:cs="Arial CYR"/>
                <w:sz w:val="18"/>
                <w:szCs w:val="18"/>
              </w:rPr>
              <w:t> </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 </w:t>
            </w:r>
          </w:p>
        </w:tc>
        <w:tc>
          <w:tcPr>
            <w:tcW w:w="1198"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 </w:t>
            </w:r>
          </w:p>
        </w:tc>
        <w:tc>
          <w:tcPr>
            <w:tcW w:w="1072"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i/>
                <w:iCs/>
                <w:sz w:val="18"/>
                <w:szCs w:val="18"/>
              </w:rPr>
            </w:pPr>
            <w:r>
              <w:rPr>
                <w:rFonts w:ascii="Arial CYR" w:hAnsi="Arial CYR" w:cs="Arial CYR"/>
                <w:i/>
                <w:iCs/>
                <w:sz w:val="18"/>
                <w:szCs w:val="18"/>
              </w:rPr>
              <w:t> </w:t>
            </w:r>
          </w:p>
        </w:tc>
        <w:tc>
          <w:tcPr>
            <w:tcW w:w="960" w:type="dxa"/>
            <w:tcBorders>
              <w:top w:val="nil"/>
              <w:left w:val="nil"/>
              <w:bottom w:val="single" w:sz="4" w:space="0" w:color="auto"/>
              <w:right w:val="single" w:sz="4" w:space="0" w:color="auto"/>
            </w:tcBorders>
            <w:noWrap/>
            <w:vAlign w:val="bottom"/>
            <w:hideMark/>
          </w:tcPr>
          <w:p w:rsidR="003D2EFD" w:rsidRDefault="003D2EFD">
            <w:pPr>
              <w:jc w:val="center"/>
              <w:rPr>
                <w:rFonts w:ascii="Arial CYR" w:hAnsi="Arial CYR" w:cs="Arial CYR"/>
                <w:b/>
                <w:bCs/>
                <w:i/>
                <w:iCs/>
                <w:sz w:val="18"/>
                <w:szCs w:val="18"/>
              </w:rPr>
            </w:pPr>
            <w:r>
              <w:rPr>
                <w:rFonts w:ascii="Arial CYR" w:hAnsi="Arial CYR" w:cs="Arial CYR"/>
                <w:b/>
                <w:bCs/>
                <w:i/>
                <w:iCs/>
                <w:sz w:val="18"/>
                <w:szCs w:val="18"/>
              </w:rPr>
              <w:t>760,0</w:t>
            </w:r>
          </w:p>
        </w:tc>
      </w:tr>
    </w:tbl>
    <w:p w:rsidR="003D2EFD" w:rsidRDefault="003D2EFD" w:rsidP="003D2EFD">
      <w:pPr>
        <w:tabs>
          <w:tab w:val="left" w:pos="5743"/>
        </w:tabs>
      </w:pPr>
    </w:p>
    <w:p w:rsidR="003D2EFD" w:rsidRDefault="003D2EFD" w:rsidP="003D2EFD">
      <w:pPr>
        <w:tabs>
          <w:tab w:val="left" w:pos="5743"/>
        </w:tabs>
      </w:pPr>
    </w:p>
    <w:p w:rsidR="003D2EFD" w:rsidRDefault="003D2EFD" w:rsidP="003D2EFD">
      <w:pPr>
        <w:tabs>
          <w:tab w:val="left" w:pos="5743"/>
        </w:tabs>
      </w:pPr>
    </w:p>
    <w:p w:rsidR="003D2EFD" w:rsidRDefault="003D2EFD" w:rsidP="003D2EFD">
      <w:pPr>
        <w:jc w:val="both"/>
        <w:rPr>
          <w:sz w:val="24"/>
        </w:rPr>
      </w:pPr>
    </w:p>
    <w:p w:rsidR="00942943" w:rsidRDefault="00942943"/>
    <w:sectPr w:rsidR="00942943" w:rsidSect="003D2EF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EFD"/>
    <w:rsid w:val="000F616C"/>
    <w:rsid w:val="003D2EFD"/>
    <w:rsid w:val="004E12AA"/>
    <w:rsid w:val="00942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F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D2EFD"/>
    <w:pPr>
      <w:jc w:val="both"/>
    </w:pPr>
    <w:rPr>
      <w:sz w:val="24"/>
      <w:szCs w:val="24"/>
    </w:rPr>
  </w:style>
  <w:style w:type="character" w:customStyle="1" w:styleId="a4">
    <w:name w:val="Основной текст Знак"/>
    <w:basedOn w:val="a0"/>
    <w:link w:val="a3"/>
    <w:semiHidden/>
    <w:rsid w:val="003D2EFD"/>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D2EFD"/>
    <w:pPr>
      <w:ind w:left="71"/>
      <w:jc w:val="both"/>
    </w:pPr>
    <w:rPr>
      <w:sz w:val="24"/>
    </w:rPr>
  </w:style>
  <w:style w:type="character" w:customStyle="1" w:styleId="a6">
    <w:name w:val="Основной текст с отступом Знак"/>
    <w:basedOn w:val="a0"/>
    <w:link w:val="a5"/>
    <w:semiHidden/>
    <w:rsid w:val="003D2EFD"/>
    <w:rPr>
      <w:rFonts w:ascii="Times New Roman" w:eastAsia="Times New Roman" w:hAnsi="Times New Roman" w:cs="Times New Roman"/>
      <w:sz w:val="24"/>
      <w:szCs w:val="20"/>
      <w:lang w:eastAsia="ru-RU"/>
    </w:rPr>
  </w:style>
  <w:style w:type="paragraph" w:styleId="a7">
    <w:name w:val="Balloon Text"/>
    <w:basedOn w:val="a"/>
    <w:link w:val="a8"/>
    <w:semiHidden/>
    <w:unhideWhenUsed/>
    <w:rsid w:val="003D2EFD"/>
    <w:rPr>
      <w:rFonts w:ascii="Tahoma" w:hAnsi="Tahoma" w:cs="Tahoma"/>
      <w:sz w:val="16"/>
      <w:szCs w:val="16"/>
    </w:rPr>
  </w:style>
  <w:style w:type="character" w:customStyle="1" w:styleId="a8">
    <w:name w:val="Текст выноски Знак"/>
    <w:basedOn w:val="a0"/>
    <w:link w:val="a7"/>
    <w:semiHidden/>
    <w:rsid w:val="003D2EFD"/>
    <w:rPr>
      <w:rFonts w:ascii="Tahoma" w:eastAsia="Times New Roman" w:hAnsi="Tahoma" w:cs="Tahoma"/>
      <w:sz w:val="16"/>
      <w:szCs w:val="16"/>
      <w:lang w:eastAsia="ru-RU"/>
    </w:rPr>
  </w:style>
  <w:style w:type="table" w:styleId="a9">
    <w:name w:val="Table Grid"/>
    <w:basedOn w:val="a1"/>
    <w:rsid w:val="003D2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2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7516</Words>
  <Characters>42846</Characters>
  <Application>Microsoft Office Word</Application>
  <DocSecurity>0</DocSecurity>
  <Lines>357</Lines>
  <Paragraphs>100</Paragraphs>
  <ScaleCrop>false</ScaleCrop>
  <Company>Reanimator Extreme Edition</Company>
  <LinksUpToDate>false</LinksUpToDate>
  <CharactersWithSpaces>50262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2014-12-25T07:57:00Z</dcterms:created>
  <dcterms:modified xsi:type="dcterms:W3CDTF">2014-12-25T08:00:00Z</dcterms:modified>
</cp:coreProperties>
</file>